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D8AA" w14:textId="77777777" w:rsidR="00AD2A05" w:rsidRPr="00AE0A7B" w:rsidRDefault="00AD2A05" w:rsidP="009A1248">
      <w:pPr>
        <w:spacing w:after="0" w:line="240" w:lineRule="auto"/>
        <w:rPr>
          <w:rFonts w:cstheme="minorHAnsi"/>
        </w:rPr>
      </w:pPr>
    </w:p>
    <w:p w14:paraId="6C1CC381" w14:textId="17A62192" w:rsidR="00AD2A05" w:rsidRPr="00AE0A7B" w:rsidRDefault="004A64FD">
      <w:pPr>
        <w:spacing w:after="0" w:line="240" w:lineRule="auto"/>
        <w:jc w:val="both"/>
        <w:rPr>
          <w:rFonts w:cstheme="minorHAnsi"/>
        </w:rPr>
      </w:pPr>
      <w:r w:rsidRPr="00AE0A7B">
        <w:rPr>
          <w:rFonts w:cstheme="minorHAnsi"/>
        </w:rPr>
        <w:t>Temeljem članka 37. Zakona o plaćama u državnoj službi i javnim službama (Narodne novine broj:</w:t>
      </w:r>
      <w:r w:rsidR="00E65106">
        <w:rPr>
          <w:rFonts w:cstheme="minorHAnsi"/>
        </w:rPr>
        <w:t xml:space="preserve"> </w:t>
      </w:r>
      <w:r w:rsidRPr="00AE0A7B">
        <w:rPr>
          <w:rFonts w:cstheme="minorHAnsi"/>
        </w:rPr>
        <w:t>155/23.), članka 118. Zakona o odgoju i obrazovanju u osnovnoj i srednjoj školi (Narodne novine broj: 87/08., 86/09., 92/10., 105/10., 90/11., 5/12., 16/12., 86/12., 126/12., 94/13., 152/14., 07/17., 68/18., 98/19., 64/20., 151/22.</w:t>
      </w:r>
      <w:r w:rsidR="00E65106">
        <w:rPr>
          <w:rFonts w:cstheme="minorHAnsi"/>
        </w:rPr>
        <w:t xml:space="preserve">, 155/23. </w:t>
      </w:r>
      <w:r w:rsidRPr="00AE0A7B">
        <w:rPr>
          <w:rFonts w:cstheme="minorHAnsi"/>
        </w:rPr>
        <w:t>i 156/23.) i članka 6</w:t>
      </w:r>
      <w:r w:rsidR="00130576" w:rsidRPr="00AE0A7B">
        <w:rPr>
          <w:rFonts w:cstheme="minorHAnsi"/>
        </w:rPr>
        <w:t>0</w:t>
      </w:r>
      <w:r w:rsidRPr="00AE0A7B">
        <w:rPr>
          <w:rFonts w:cstheme="minorHAnsi"/>
        </w:rPr>
        <w:t xml:space="preserve">. Statuta Osnovne škole </w:t>
      </w:r>
      <w:r w:rsidR="00E65106">
        <w:rPr>
          <w:rFonts w:cstheme="minorHAnsi"/>
        </w:rPr>
        <w:t>Matije Vlačića Labin</w:t>
      </w:r>
      <w:r w:rsidRPr="00AE0A7B">
        <w:rPr>
          <w:rFonts w:cstheme="minorHAnsi"/>
        </w:rPr>
        <w:t xml:space="preserve">, Školski odbor Osnovne  škole </w:t>
      </w:r>
      <w:r w:rsidR="00E65106">
        <w:rPr>
          <w:rFonts w:cstheme="minorHAnsi"/>
        </w:rPr>
        <w:t>Matije Vlačića Labin</w:t>
      </w:r>
      <w:r w:rsidRPr="00AE0A7B">
        <w:rPr>
          <w:rFonts w:cstheme="minorHAnsi"/>
        </w:rPr>
        <w:t xml:space="preserve"> na svojoj sjednici, održanoj dana </w:t>
      </w:r>
      <w:r w:rsidR="00E65106">
        <w:rPr>
          <w:rFonts w:cstheme="minorHAnsi"/>
        </w:rPr>
        <w:t>30</w:t>
      </w:r>
      <w:r w:rsidR="00A8499E">
        <w:rPr>
          <w:rFonts w:cstheme="minorHAnsi"/>
        </w:rPr>
        <w:t xml:space="preserve">. </w:t>
      </w:r>
      <w:r w:rsidR="00E65106">
        <w:rPr>
          <w:rFonts w:cstheme="minorHAnsi"/>
        </w:rPr>
        <w:t>listopada</w:t>
      </w:r>
      <w:r w:rsidR="00A8499E" w:rsidRPr="00AE0A7B">
        <w:rPr>
          <w:rFonts w:cstheme="minorHAnsi"/>
        </w:rPr>
        <w:t xml:space="preserve"> </w:t>
      </w:r>
      <w:r w:rsidRPr="00AE0A7B">
        <w:rPr>
          <w:rFonts w:cstheme="minorHAnsi"/>
        </w:rPr>
        <w:t>2024. godine,  jednoglasno je donio</w:t>
      </w:r>
    </w:p>
    <w:p w14:paraId="26850C39" w14:textId="77777777" w:rsidR="00AD2A05" w:rsidRPr="00AE0A7B" w:rsidRDefault="00AD2A05">
      <w:pPr>
        <w:jc w:val="both"/>
        <w:rPr>
          <w:rFonts w:cstheme="minorHAnsi"/>
        </w:rPr>
      </w:pPr>
    </w:p>
    <w:p w14:paraId="5932B0F6" w14:textId="116DCFF4" w:rsidR="00AD2A05" w:rsidRPr="00E65106" w:rsidRDefault="00A8499E" w:rsidP="00E65106">
      <w:pPr>
        <w:spacing w:after="0" w:line="240" w:lineRule="auto"/>
        <w:jc w:val="center"/>
        <w:rPr>
          <w:rFonts w:cstheme="minorHAnsi"/>
          <w:b/>
          <w:iCs/>
          <w:sz w:val="32"/>
          <w:szCs w:val="32"/>
        </w:rPr>
      </w:pPr>
      <w:r w:rsidRPr="00E65106">
        <w:rPr>
          <w:rFonts w:cstheme="minorHAnsi"/>
          <w:b/>
          <w:iCs/>
          <w:sz w:val="32"/>
          <w:szCs w:val="32"/>
        </w:rPr>
        <w:t>PRAVILNIK</w:t>
      </w:r>
    </w:p>
    <w:p w14:paraId="22130D8A" w14:textId="77777777" w:rsidR="00AD2A05" w:rsidRPr="00AE0A7B" w:rsidRDefault="004A64FD" w:rsidP="00E65106">
      <w:pPr>
        <w:spacing w:after="0" w:line="240" w:lineRule="auto"/>
        <w:jc w:val="center"/>
        <w:rPr>
          <w:rFonts w:cstheme="minorHAnsi"/>
          <w:b/>
          <w:iCs/>
          <w:sz w:val="28"/>
          <w:szCs w:val="28"/>
        </w:rPr>
      </w:pPr>
      <w:r w:rsidRPr="00AE0A7B">
        <w:rPr>
          <w:rFonts w:cstheme="minorHAnsi"/>
          <w:b/>
          <w:iCs/>
          <w:sz w:val="28"/>
          <w:szCs w:val="28"/>
        </w:rPr>
        <w:t>O SISTEMATIZACIJI RADNIH MJESTA</w:t>
      </w:r>
    </w:p>
    <w:p w14:paraId="4FFB3429" w14:textId="336CC4D8" w:rsidR="00AD2A05" w:rsidRPr="00AE0A7B" w:rsidRDefault="004A64FD" w:rsidP="00E65106">
      <w:pPr>
        <w:spacing w:after="0" w:line="240" w:lineRule="auto"/>
        <w:jc w:val="center"/>
        <w:rPr>
          <w:rFonts w:cstheme="minorHAnsi"/>
          <w:b/>
          <w:iCs/>
          <w:sz w:val="28"/>
          <w:szCs w:val="28"/>
        </w:rPr>
      </w:pPr>
      <w:r w:rsidRPr="00AE0A7B">
        <w:rPr>
          <w:rFonts w:cstheme="minorHAnsi"/>
          <w:b/>
          <w:iCs/>
          <w:sz w:val="28"/>
          <w:szCs w:val="28"/>
        </w:rPr>
        <w:t xml:space="preserve">U OSNOVNOJ ŠKOLI </w:t>
      </w:r>
      <w:r w:rsidR="00E65106">
        <w:rPr>
          <w:rFonts w:cstheme="minorHAnsi"/>
          <w:b/>
          <w:iCs/>
          <w:sz w:val="28"/>
          <w:szCs w:val="28"/>
        </w:rPr>
        <w:t>MATIJE VLAČIĆA LABIN</w:t>
      </w:r>
    </w:p>
    <w:p w14:paraId="730CD83E" w14:textId="77777777" w:rsidR="00AD2A05" w:rsidRPr="00AE0A7B" w:rsidRDefault="00AD2A05" w:rsidP="00E6510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4ED0AA13" w14:textId="77777777" w:rsidR="00AD2A05" w:rsidRPr="00AE0A7B" w:rsidRDefault="00AD2A05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361975F1" w14:textId="77777777" w:rsidR="00AD2A05" w:rsidRPr="00AE0A7B" w:rsidRDefault="004A64F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AE0A7B">
        <w:rPr>
          <w:rFonts w:asciiTheme="minorHAnsi" w:hAnsiTheme="minorHAnsi" w:cstheme="minorHAnsi"/>
          <w:b/>
          <w:i/>
          <w:sz w:val="24"/>
          <w:szCs w:val="24"/>
        </w:rPr>
        <w:t>OPĆE ODREDBE</w:t>
      </w:r>
    </w:p>
    <w:p w14:paraId="09CE6CA1" w14:textId="77777777" w:rsidR="00AD2A05" w:rsidRPr="00AE0A7B" w:rsidRDefault="00AD2A05">
      <w:pPr>
        <w:pStyle w:val="Odlomakpopisa"/>
        <w:ind w:left="108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4F2A1A4E" w14:textId="77777777" w:rsidR="00AD2A05" w:rsidRPr="00AE0A7B" w:rsidRDefault="004A64FD">
      <w:pPr>
        <w:pStyle w:val="Tijeloteksta"/>
        <w:ind w:left="41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</w:t>
      </w:r>
      <w:r w:rsidRPr="00AE0A7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14:paraId="1D3FF68F" w14:textId="77777777" w:rsidR="00AD2A05" w:rsidRPr="00AE0A7B" w:rsidRDefault="00AD2A05">
      <w:pPr>
        <w:pStyle w:val="Tijeloteksta"/>
        <w:ind w:left="4132"/>
        <w:jc w:val="both"/>
        <w:rPr>
          <w:rFonts w:asciiTheme="minorHAnsi" w:hAnsiTheme="minorHAnsi" w:cstheme="minorHAnsi"/>
          <w:sz w:val="22"/>
          <w:szCs w:val="22"/>
        </w:rPr>
      </w:pPr>
    </w:p>
    <w:p w14:paraId="39E285B8" w14:textId="4A7B93A1" w:rsidR="00AD2A05" w:rsidRPr="00AE0A7B" w:rsidRDefault="004A64FD">
      <w:pPr>
        <w:pStyle w:val="Tijeloteksta"/>
        <w:ind w:left="116" w:right="11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Pravilnikom o sistematizaciji radnih mjesta u Osnovnoj školi </w:t>
      </w:r>
      <w:r w:rsidR="00E65106">
        <w:rPr>
          <w:rFonts w:asciiTheme="minorHAnsi" w:hAnsiTheme="minorHAnsi" w:cstheme="minorHAnsi"/>
          <w:sz w:val="22"/>
          <w:szCs w:val="22"/>
        </w:rPr>
        <w:t>Matije Vlačića Labin</w:t>
      </w:r>
      <w:r w:rsidRPr="00AE0A7B">
        <w:rPr>
          <w:rFonts w:asciiTheme="minorHAnsi" w:hAnsiTheme="minorHAnsi" w:cstheme="minorHAnsi"/>
          <w:sz w:val="22"/>
          <w:szCs w:val="22"/>
        </w:rPr>
        <w:t xml:space="preserve"> (u daljnjem tekstu: Pravilnik) utvrđuje se razina obrazovanja, nazivi radnih mjesta, opis poslova, broj izvršitelja na tim radnim mjestima, klasifikacija radnih mjesta u pripadajući platni razred, koeficijenti za obračun plaća, stručni uvjeti i uvjeti radnog staža koji moraju biti ispunjeni prilikom zapošljavanja na propisana radna mjesta, dodaci na plaću i rok za raspoređivanje na utvrđena radna mjesta u Osnovnoj školi </w:t>
      </w:r>
      <w:r w:rsidR="00E65106">
        <w:rPr>
          <w:rFonts w:asciiTheme="minorHAnsi" w:hAnsiTheme="minorHAnsi" w:cstheme="minorHAnsi"/>
          <w:sz w:val="22"/>
          <w:szCs w:val="22"/>
        </w:rPr>
        <w:t>Matije Vlačića Labin</w:t>
      </w:r>
      <w:r w:rsidRPr="00AE0A7B">
        <w:rPr>
          <w:rFonts w:asciiTheme="minorHAnsi" w:hAnsiTheme="minorHAnsi" w:cstheme="minorHAnsi"/>
          <w:sz w:val="22"/>
          <w:szCs w:val="22"/>
        </w:rPr>
        <w:t xml:space="preserve"> (u daljnjem tekstu: Škola).</w:t>
      </w:r>
    </w:p>
    <w:p w14:paraId="4230BF68" w14:textId="77777777" w:rsidR="00AD2A05" w:rsidRPr="00AE0A7B" w:rsidRDefault="00AD2A05">
      <w:pPr>
        <w:pStyle w:val="Tijeloteksta"/>
        <w:ind w:left="116" w:right="115"/>
        <w:jc w:val="both"/>
        <w:rPr>
          <w:rFonts w:asciiTheme="minorHAnsi" w:hAnsiTheme="minorHAnsi" w:cstheme="minorHAnsi"/>
          <w:sz w:val="22"/>
          <w:szCs w:val="22"/>
        </w:rPr>
      </w:pPr>
    </w:p>
    <w:p w14:paraId="632BD145" w14:textId="77777777" w:rsidR="00AD2A05" w:rsidRPr="00AE0A7B" w:rsidRDefault="004A64FD">
      <w:pPr>
        <w:pStyle w:val="Tijeloteksta"/>
        <w:ind w:left="116" w:right="11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2.</w:t>
      </w:r>
    </w:p>
    <w:p w14:paraId="230831C3" w14:textId="77777777" w:rsidR="00AD2A05" w:rsidRPr="00AE0A7B" w:rsidRDefault="00AD2A05">
      <w:pPr>
        <w:pStyle w:val="Tijeloteksta"/>
        <w:ind w:left="116" w:right="115"/>
        <w:jc w:val="both"/>
        <w:rPr>
          <w:rFonts w:asciiTheme="minorHAnsi" w:hAnsiTheme="minorHAnsi" w:cstheme="minorHAnsi"/>
          <w:sz w:val="22"/>
          <w:szCs w:val="22"/>
        </w:rPr>
      </w:pPr>
    </w:p>
    <w:p w14:paraId="0C69DCAF" w14:textId="77777777" w:rsidR="00AD2A05" w:rsidRPr="00AE0A7B" w:rsidRDefault="004A64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E0A7B">
        <w:rPr>
          <w:rFonts w:eastAsia="Calibri" w:cstheme="minorHAnsi"/>
          <w:color w:val="000000"/>
        </w:rPr>
        <w:t xml:space="preserve">Izrazi navedeni u ovom Pravilniku koji se odnose na rodno značenje su neutralni i odnose se jednako na muški i ženski spol. </w:t>
      </w:r>
    </w:p>
    <w:p w14:paraId="5443ED0E" w14:textId="77777777" w:rsidR="00AD2A05" w:rsidRPr="00AE0A7B" w:rsidRDefault="00AD2A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4CEA16DD" w14:textId="77777777" w:rsidR="00AD2A05" w:rsidRPr="00AE0A7B" w:rsidRDefault="00AD2A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4B7C01E3" w14:textId="77777777" w:rsidR="00AD2A05" w:rsidRPr="00AE0A7B" w:rsidRDefault="004A64F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 w:rsidRPr="00AE0A7B">
        <w:rPr>
          <w:rFonts w:asciiTheme="minorHAnsi" w:hAnsiTheme="minorHAnsi" w:cstheme="minorHAnsi"/>
          <w:b/>
          <w:bCs/>
          <w:i/>
          <w:iCs/>
        </w:rPr>
        <w:t>RAZINA OBRAZOVANJA I USTROJ RADNIH MJESTA</w:t>
      </w:r>
    </w:p>
    <w:p w14:paraId="6F6146FD" w14:textId="77777777" w:rsidR="00AD2A05" w:rsidRPr="00AE0A7B" w:rsidRDefault="00AD2A05">
      <w:pPr>
        <w:pStyle w:val="Odlomakpopisa"/>
        <w:ind w:left="1080" w:firstLine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1ED5CD6" w14:textId="77777777" w:rsidR="00AD2A05" w:rsidRPr="00AE0A7B" w:rsidRDefault="004A64FD">
      <w:pPr>
        <w:jc w:val="center"/>
        <w:rPr>
          <w:rFonts w:cstheme="minorHAnsi"/>
          <w:b/>
          <w:bCs/>
        </w:rPr>
      </w:pPr>
      <w:r w:rsidRPr="00AE0A7B">
        <w:rPr>
          <w:rFonts w:cstheme="minorHAnsi"/>
          <w:b/>
          <w:bCs/>
        </w:rPr>
        <w:t>Članak 3.</w:t>
      </w:r>
    </w:p>
    <w:p w14:paraId="0A0F3A37" w14:textId="77777777" w:rsidR="00AD2A05" w:rsidRPr="00AE0A7B" w:rsidRDefault="004A64FD">
      <w:pPr>
        <w:pStyle w:val="Tijeloteksta"/>
        <w:ind w:right="115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E0A7B">
        <w:rPr>
          <w:rFonts w:asciiTheme="minorHAnsi" w:eastAsiaTheme="minorHAnsi" w:hAnsiTheme="minorHAnsi" w:cstheme="minorHAnsi"/>
          <w:sz w:val="22"/>
          <w:szCs w:val="22"/>
        </w:rPr>
        <w:t>Ovisno o razini obrazovanja, odnosno razini cjelovite kvalifikacije koja je uvjet za rad na određenom radnom mjestu, radna mjesta u Školi mogu biti:</w:t>
      </w:r>
    </w:p>
    <w:p w14:paraId="0538F381" w14:textId="77777777" w:rsidR="00AD2A05" w:rsidRPr="00AE0A7B" w:rsidRDefault="004A64FD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E0A7B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radna mjesta I. vrste,</w:t>
      </w:r>
      <w:r w:rsidRPr="00AE0A7B">
        <w:rPr>
          <w:rFonts w:asciiTheme="minorHAnsi" w:eastAsiaTheme="minorHAnsi" w:hAnsiTheme="minorHAnsi" w:cstheme="minorHAnsi"/>
          <w:sz w:val="22"/>
          <w:szCs w:val="22"/>
        </w:rPr>
        <w:t xml:space="preserve"> za koja je uvjet završen sveučilišni diplomski studij ili sveučilišni integrirani prijediplomski i diplomski studij ili stručni diplomski studij (razina HKO-a 7.1.sv. ili 7.1.st.),</w:t>
      </w:r>
    </w:p>
    <w:p w14:paraId="74E243B6" w14:textId="77777777" w:rsidR="00AD2A05" w:rsidRPr="00AE0A7B" w:rsidRDefault="004A64FD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E0A7B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radna mjesta II. vrste</w:t>
      </w:r>
      <w:r w:rsidRPr="00AE0A7B">
        <w:rPr>
          <w:rFonts w:asciiTheme="minorHAnsi" w:eastAsiaTheme="minorHAnsi" w:hAnsiTheme="minorHAnsi" w:cstheme="minorHAnsi"/>
          <w:sz w:val="22"/>
          <w:szCs w:val="22"/>
        </w:rPr>
        <w:t>, za koja je uvjet završen sveučilišni prijediplomski studij ili stručni prijediplomski studij (razina HKO-a 6.sv ili 6.st),</w:t>
      </w:r>
    </w:p>
    <w:p w14:paraId="274CA657" w14:textId="77777777" w:rsidR="00AD2A05" w:rsidRPr="00AE0A7B" w:rsidRDefault="004A64FD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radna mjesta III. vrste,</w:t>
      </w:r>
      <w:r w:rsidRPr="00AE0A7B">
        <w:rPr>
          <w:rFonts w:asciiTheme="minorHAnsi" w:hAnsiTheme="minorHAnsi" w:cstheme="minorHAnsi"/>
          <w:sz w:val="22"/>
          <w:szCs w:val="22"/>
        </w:rPr>
        <w:t xml:space="preserve"> za koja je uvjet završeno srednjoškolsko obrazovanje (razina HKO-a 4.2 ili 4.1) ili završen stručni kratki studij ili program za majstore (razina HKO-a 5) </w:t>
      </w:r>
    </w:p>
    <w:p w14:paraId="429628E7" w14:textId="77777777" w:rsidR="00AD2A05" w:rsidRPr="00AE0A7B" w:rsidRDefault="004A64FD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radna mjesta IV. vrste,</w:t>
      </w:r>
      <w:r w:rsidRPr="00AE0A7B">
        <w:rPr>
          <w:rFonts w:asciiTheme="minorHAnsi" w:hAnsiTheme="minorHAnsi" w:cstheme="minorHAnsi"/>
          <w:sz w:val="22"/>
          <w:szCs w:val="22"/>
        </w:rPr>
        <w:t xml:space="preserve"> za koja je uvjet završeno osnovno obrazovanje ili strukovno i umjetničko osposobljavanje (razina HKO-a 1 ili 2).</w:t>
      </w:r>
    </w:p>
    <w:p w14:paraId="15AC02D5" w14:textId="77777777" w:rsidR="00AD2A05" w:rsidRPr="00AE0A7B" w:rsidRDefault="00AD2A05">
      <w:pPr>
        <w:pStyle w:val="Tijeloteksta"/>
        <w:ind w:right="115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2F561DA" w14:textId="77777777" w:rsidR="00AD2A05" w:rsidRPr="00AE0A7B" w:rsidRDefault="004A64FD">
      <w:pPr>
        <w:pStyle w:val="Tijeloteksta"/>
        <w:ind w:right="115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eastAsiaTheme="minorHAnsi" w:hAnsiTheme="minorHAnsi" w:cstheme="minorHAnsi"/>
          <w:b/>
          <w:bCs/>
          <w:sz w:val="22"/>
          <w:szCs w:val="22"/>
        </w:rPr>
        <w:t>Članak 4.</w:t>
      </w:r>
    </w:p>
    <w:p w14:paraId="1AB78BB7" w14:textId="77777777" w:rsidR="00AD2A05" w:rsidRPr="00AE0A7B" w:rsidRDefault="00AD2A05">
      <w:pPr>
        <w:pStyle w:val="Tijeloteksta"/>
        <w:ind w:right="115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E77A2B5" w14:textId="3367E22A" w:rsidR="00AD2A05" w:rsidRPr="00AE0A7B" w:rsidRDefault="00130576">
      <w:pPr>
        <w:pStyle w:val="Tijeloteksta"/>
        <w:numPr>
          <w:ilvl w:val="0"/>
          <w:numId w:val="2"/>
        </w:numPr>
        <w:ind w:right="115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Za uspješnost provođenja svoje djelatnosti, u Školi se ustrojavaju:</w:t>
      </w:r>
    </w:p>
    <w:p w14:paraId="1EA9BF37" w14:textId="77777777" w:rsidR="00AD2A05" w:rsidRPr="00AE0A7B" w:rsidRDefault="004A64FD">
      <w:pPr>
        <w:pStyle w:val="Tijeloteksta"/>
        <w:numPr>
          <w:ilvl w:val="0"/>
          <w:numId w:val="3"/>
        </w:numPr>
        <w:ind w:right="11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E0A7B">
        <w:rPr>
          <w:rFonts w:asciiTheme="minorHAnsi" w:hAnsiTheme="minorHAnsi" w:cstheme="minorHAnsi"/>
          <w:b/>
          <w:i/>
          <w:sz w:val="22"/>
          <w:szCs w:val="22"/>
        </w:rPr>
        <w:lastRenderedPageBreak/>
        <w:t>posebna radna mjesta</w:t>
      </w:r>
    </w:p>
    <w:p w14:paraId="71196311" w14:textId="77777777" w:rsidR="00AD2A05" w:rsidRPr="00AE0A7B" w:rsidRDefault="004A64FD">
      <w:pPr>
        <w:pStyle w:val="Tijeloteksta"/>
        <w:numPr>
          <w:ilvl w:val="0"/>
          <w:numId w:val="3"/>
        </w:numPr>
        <w:ind w:right="11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E0A7B">
        <w:rPr>
          <w:rFonts w:asciiTheme="minorHAnsi" w:hAnsiTheme="minorHAnsi" w:cstheme="minorHAnsi"/>
          <w:b/>
          <w:i/>
          <w:sz w:val="22"/>
          <w:szCs w:val="22"/>
        </w:rPr>
        <w:t>ostala radna mjesta</w:t>
      </w:r>
    </w:p>
    <w:p w14:paraId="75FA64F4" w14:textId="77777777" w:rsidR="00AD2A05" w:rsidRPr="00AE0A7B" w:rsidRDefault="00AD2A05">
      <w:pPr>
        <w:pStyle w:val="Tijeloteksta"/>
        <w:ind w:right="115"/>
        <w:jc w:val="both"/>
        <w:rPr>
          <w:rFonts w:asciiTheme="minorHAnsi" w:hAnsiTheme="minorHAnsi" w:cstheme="minorHAnsi"/>
          <w:sz w:val="22"/>
          <w:szCs w:val="22"/>
        </w:rPr>
      </w:pPr>
    </w:p>
    <w:p w14:paraId="21FFE67E" w14:textId="77777777" w:rsidR="00AD2A05" w:rsidRPr="00AE0A7B" w:rsidRDefault="004A64FD">
      <w:pPr>
        <w:pStyle w:val="Tijeloteksta"/>
        <w:ind w:right="11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5.</w:t>
      </w:r>
    </w:p>
    <w:p w14:paraId="713A415E" w14:textId="77777777" w:rsidR="00AD2A05" w:rsidRPr="00AE0A7B" w:rsidRDefault="00AD2A05">
      <w:pPr>
        <w:pStyle w:val="Tijeloteksta"/>
        <w:ind w:right="11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AABEE" w14:textId="77777777" w:rsidR="00AD2A05" w:rsidRPr="00AE0A7B" w:rsidRDefault="004A64FD">
      <w:pPr>
        <w:pStyle w:val="Tijelotek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Posebna radna mjesta u Školi mogu biti:</w:t>
      </w:r>
    </w:p>
    <w:tbl>
      <w:tblPr>
        <w:tblStyle w:val="Reetkatablice"/>
        <w:tblW w:w="0" w:type="auto"/>
        <w:tblLook w:val="04A0" w:firstRow="1" w:lastRow="0" w:firstColumn="1" w:lastColumn="0" w:noHBand="0" w:noVBand="1"/>
        <w:tblDescription w:val="I. vrste"/>
      </w:tblPr>
      <w:tblGrid>
        <w:gridCol w:w="876"/>
        <w:gridCol w:w="5356"/>
        <w:gridCol w:w="1418"/>
        <w:gridCol w:w="1412"/>
      </w:tblGrid>
      <w:tr w:rsidR="00AD2A05" w:rsidRPr="00AE0A7B" w14:paraId="0DFA3797" w14:textId="77777777">
        <w:tc>
          <w:tcPr>
            <w:tcW w:w="876" w:type="dxa"/>
          </w:tcPr>
          <w:p w14:paraId="5FD2C22B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56" w:type="dxa"/>
          </w:tcPr>
          <w:p w14:paraId="336FDD5D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</w:tcPr>
          <w:p w14:paraId="658C0848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2" w:type="dxa"/>
          </w:tcPr>
          <w:p w14:paraId="4826A7A5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AD2A05" w:rsidRPr="00AE0A7B" w14:paraId="61B9DD37" w14:textId="77777777">
        <w:tc>
          <w:tcPr>
            <w:tcW w:w="876" w:type="dxa"/>
          </w:tcPr>
          <w:p w14:paraId="53335CBE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356" w:type="dxa"/>
          </w:tcPr>
          <w:p w14:paraId="7479CA66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Ravnatelj 3 – izvrsni savjetnik</w:t>
            </w:r>
          </w:p>
        </w:tc>
        <w:tc>
          <w:tcPr>
            <w:tcW w:w="1418" w:type="dxa"/>
          </w:tcPr>
          <w:p w14:paraId="7F56A20A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3,46</w:t>
            </w:r>
          </w:p>
        </w:tc>
        <w:tc>
          <w:tcPr>
            <w:tcW w:w="1412" w:type="dxa"/>
          </w:tcPr>
          <w:p w14:paraId="3993448E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</w:tr>
      <w:tr w:rsidR="00AD2A05" w:rsidRPr="00AE0A7B" w14:paraId="75C3C52F" w14:textId="77777777">
        <w:tc>
          <w:tcPr>
            <w:tcW w:w="876" w:type="dxa"/>
          </w:tcPr>
          <w:p w14:paraId="32687AD2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356" w:type="dxa"/>
          </w:tcPr>
          <w:p w14:paraId="6D3C9D15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Ravnatelj 3 - savjetnik</w:t>
            </w:r>
          </w:p>
        </w:tc>
        <w:tc>
          <w:tcPr>
            <w:tcW w:w="1418" w:type="dxa"/>
          </w:tcPr>
          <w:p w14:paraId="496323D1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3,15</w:t>
            </w:r>
          </w:p>
        </w:tc>
        <w:tc>
          <w:tcPr>
            <w:tcW w:w="1412" w:type="dxa"/>
          </w:tcPr>
          <w:p w14:paraId="7B61E60F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</w:tr>
      <w:tr w:rsidR="00AD2A05" w:rsidRPr="00AE0A7B" w14:paraId="66DADD03" w14:textId="77777777">
        <w:tc>
          <w:tcPr>
            <w:tcW w:w="876" w:type="dxa"/>
          </w:tcPr>
          <w:p w14:paraId="7270801A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356" w:type="dxa"/>
          </w:tcPr>
          <w:p w14:paraId="60EF522A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Ravnatelj 3 - mentor</w:t>
            </w:r>
          </w:p>
        </w:tc>
        <w:tc>
          <w:tcPr>
            <w:tcW w:w="1418" w:type="dxa"/>
          </w:tcPr>
          <w:p w14:paraId="583004AD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2,86</w:t>
            </w:r>
          </w:p>
        </w:tc>
        <w:tc>
          <w:tcPr>
            <w:tcW w:w="1412" w:type="dxa"/>
          </w:tcPr>
          <w:p w14:paraId="45303E82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</w:tr>
      <w:tr w:rsidR="00AD2A05" w:rsidRPr="00AE0A7B" w14:paraId="4E107533" w14:textId="77777777">
        <w:tc>
          <w:tcPr>
            <w:tcW w:w="876" w:type="dxa"/>
          </w:tcPr>
          <w:p w14:paraId="755DA97B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356" w:type="dxa"/>
          </w:tcPr>
          <w:p w14:paraId="253BDB61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Ravnatelj 3</w:t>
            </w:r>
          </w:p>
        </w:tc>
        <w:tc>
          <w:tcPr>
            <w:tcW w:w="1418" w:type="dxa"/>
          </w:tcPr>
          <w:p w14:paraId="045BF048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2,60</w:t>
            </w:r>
          </w:p>
        </w:tc>
        <w:tc>
          <w:tcPr>
            <w:tcW w:w="1412" w:type="dxa"/>
          </w:tcPr>
          <w:p w14:paraId="561DBE0A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</w:tr>
    </w:tbl>
    <w:p w14:paraId="686D111F" w14:textId="77777777" w:rsidR="00AD2A05" w:rsidRPr="00AE0A7B" w:rsidRDefault="004A64FD">
      <w:pPr>
        <w:pStyle w:val="Tijelotek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Radna mjesta iz stavka 1. ovog članka su radna mjesta  I. vrste čiji su stručni uvjeti, minimalni uvjeti radnog iskustva te drugi uvjeti za zasnivanje radnog odnosa utvrđeni Zakonom o odgoju i obrazovanju u osnovnoj i srednjoj školi i Statutom škole.</w:t>
      </w:r>
    </w:p>
    <w:p w14:paraId="3B36CC2C" w14:textId="77777777" w:rsidR="00AD2A05" w:rsidRPr="00AE0A7B" w:rsidRDefault="004A64FD">
      <w:pPr>
        <w:pStyle w:val="Tijelotek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Sukladno odluci o napredovanju u zvanje, radnik se unosom promjena u Registar zaposlenih u javnim službama automatski raspoređuje u odgovarajući platni razred i određuje mu se propisani koeficijent za obračun plaće.</w:t>
      </w:r>
    </w:p>
    <w:p w14:paraId="40437BC4" w14:textId="77777777" w:rsidR="00AD2A05" w:rsidRPr="00AE0A7B" w:rsidRDefault="00AD2A05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14:paraId="77EFE87D" w14:textId="77777777" w:rsidR="00AD2A05" w:rsidRPr="00AE0A7B" w:rsidRDefault="004A64FD">
      <w:pPr>
        <w:pStyle w:val="Tijelotekst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6.</w:t>
      </w:r>
    </w:p>
    <w:p w14:paraId="49B6FEE4" w14:textId="77777777" w:rsidR="00AD2A05" w:rsidRPr="00AE0A7B" w:rsidRDefault="00AD2A05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14:paraId="0C5D57DC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Ostala radna mjesta u Školi mogu biti: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876"/>
        <w:gridCol w:w="5361"/>
        <w:gridCol w:w="1418"/>
        <w:gridCol w:w="1417"/>
      </w:tblGrid>
      <w:tr w:rsidR="00AD2A05" w:rsidRPr="00AE0A7B" w14:paraId="325E12BD" w14:textId="77777777">
        <w:tc>
          <w:tcPr>
            <w:tcW w:w="876" w:type="dxa"/>
          </w:tcPr>
          <w:p w14:paraId="74003D07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61" w:type="dxa"/>
          </w:tcPr>
          <w:p w14:paraId="483238E4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</w:tcPr>
          <w:p w14:paraId="49BD6CB4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7" w:type="dxa"/>
          </w:tcPr>
          <w:p w14:paraId="0300021F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AD2A05" w:rsidRPr="00AE0A7B" w14:paraId="423053BA" w14:textId="77777777">
        <w:tc>
          <w:tcPr>
            <w:tcW w:w="876" w:type="dxa"/>
          </w:tcPr>
          <w:p w14:paraId="5E01AE55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361" w:type="dxa"/>
          </w:tcPr>
          <w:p w14:paraId="0189E347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Učitelj – izvrsni savjetnik</w:t>
            </w:r>
          </w:p>
        </w:tc>
        <w:tc>
          <w:tcPr>
            <w:tcW w:w="1418" w:type="dxa"/>
          </w:tcPr>
          <w:p w14:paraId="21E0B997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2,62</w:t>
            </w:r>
          </w:p>
        </w:tc>
        <w:tc>
          <w:tcPr>
            <w:tcW w:w="1417" w:type="dxa"/>
          </w:tcPr>
          <w:p w14:paraId="453CA26F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</w:tr>
      <w:tr w:rsidR="00AD2A05" w:rsidRPr="00AE0A7B" w14:paraId="30437F30" w14:textId="77777777">
        <w:tc>
          <w:tcPr>
            <w:tcW w:w="876" w:type="dxa"/>
          </w:tcPr>
          <w:p w14:paraId="5308EF2B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361" w:type="dxa"/>
          </w:tcPr>
          <w:p w14:paraId="18CC3458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Učitelj - savjetnik</w:t>
            </w:r>
          </w:p>
        </w:tc>
        <w:tc>
          <w:tcPr>
            <w:tcW w:w="1418" w:type="dxa"/>
          </w:tcPr>
          <w:p w14:paraId="6D00C0C6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2,38</w:t>
            </w:r>
          </w:p>
        </w:tc>
        <w:tc>
          <w:tcPr>
            <w:tcW w:w="1417" w:type="dxa"/>
          </w:tcPr>
          <w:p w14:paraId="50F05D98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</w:tr>
      <w:tr w:rsidR="00AD2A05" w:rsidRPr="00AE0A7B" w14:paraId="337FDC82" w14:textId="77777777">
        <w:tc>
          <w:tcPr>
            <w:tcW w:w="876" w:type="dxa"/>
          </w:tcPr>
          <w:p w14:paraId="28732EA7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61" w:type="dxa"/>
          </w:tcPr>
          <w:p w14:paraId="65D18AD1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Učitelj - mentor</w:t>
            </w:r>
          </w:p>
        </w:tc>
        <w:tc>
          <w:tcPr>
            <w:tcW w:w="1418" w:type="dxa"/>
          </w:tcPr>
          <w:p w14:paraId="32C75F13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2,17</w:t>
            </w:r>
          </w:p>
        </w:tc>
        <w:tc>
          <w:tcPr>
            <w:tcW w:w="1417" w:type="dxa"/>
          </w:tcPr>
          <w:p w14:paraId="25972C01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</w:tr>
      <w:tr w:rsidR="00AD2A05" w:rsidRPr="00AE0A7B" w14:paraId="066E13BA" w14:textId="77777777">
        <w:tc>
          <w:tcPr>
            <w:tcW w:w="876" w:type="dxa"/>
          </w:tcPr>
          <w:p w14:paraId="4B3B3F44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4,</w:t>
            </w:r>
          </w:p>
        </w:tc>
        <w:tc>
          <w:tcPr>
            <w:tcW w:w="5361" w:type="dxa"/>
          </w:tcPr>
          <w:p w14:paraId="3AF6FDF4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Učitelj</w:t>
            </w:r>
          </w:p>
        </w:tc>
        <w:tc>
          <w:tcPr>
            <w:tcW w:w="1418" w:type="dxa"/>
          </w:tcPr>
          <w:p w14:paraId="307942D9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37064411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</w:tr>
      <w:tr w:rsidR="00AD2A05" w:rsidRPr="00AE0A7B" w14:paraId="1D8F0692" w14:textId="77777777">
        <w:tc>
          <w:tcPr>
            <w:tcW w:w="876" w:type="dxa"/>
          </w:tcPr>
          <w:p w14:paraId="47F767FD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361" w:type="dxa"/>
          </w:tcPr>
          <w:p w14:paraId="795D2F32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Učitelj – bez odgovarajuće vrste obrazovanja</w:t>
            </w:r>
          </w:p>
        </w:tc>
        <w:tc>
          <w:tcPr>
            <w:tcW w:w="1418" w:type="dxa"/>
          </w:tcPr>
          <w:p w14:paraId="06E88CA6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1,77</w:t>
            </w:r>
          </w:p>
        </w:tc>
        <w:tc>
          <w:tcPr>
            <w:tcW w:w="1417" w:type="dxa"/>
          </w:tcPr>
          <w:p w14:paraId="22687CF8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</w:tr>
      <w:tr w:rsidR="00AD2A05" w:rsidRPr="00AE0A7B" w14:paraId="74048DF5" w14:textId="77777777">
        <w:tc>
          <w:tcPr>
            <w:tcW w:w="876" w:type="dxa"/>
          </w:tcPr>
          <w:p w14:paraId="12FBC5AA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361" w:type="dxa"/>
          </w:tcPr>
          <w:p w14:paraId="5FDACE31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Stručni suradnik – izvrsni savjetnik</w:t>
            </w:r>
          </w:p>
        </w:tc>
        <w:tc>
          <w:tcPr>
            <w:tcW w:w="1418" w:type="dxa"/>
          </w:tcPr>
          <w:p w14:paraId="682519EC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2,62</w:t>
            </w:r>
          </w:p>
        </w:tc>
        <w:tc>
          <w:tcPr>
            <w:tcW w:w="1417" w:type="dxa"/>
          </w:tcPr>
          <w:p w14:paraId="726050B1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</w:tr>
      <w:tr w:rsidR="00AD2A05" w:rsidRPr="00AE0A7B" w14:paraId="6B79CC8E" w14:textId="77777777">
        <w:tc>
          <w:tcPr>
            <w:tcW w:w="876" w:type="dxa"/>
          </w:tcPr>
          <w:p w14:paraId="6DC6F35A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361" w:type="dxa"/>
          </w:tcPr>
          <w:p w14:paraId="0472AD93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Stručni suradnik - savjetnik</w:t>
            </w:r>
          </w:p>
        </w:tc>
        <w:tc>
          <w:tcPr>
            <w:tcW w:w="1418" w:type="dxa"/>
          </w:tcPr>
          <w:p w14:paraId="3E7986D7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2,38</w:t>
            </w:r>
          </w:p>
        </w:tc>
        <w:tc>
          <w:tcPr>
            <w:tcW w:w="1417" w:type="dxa"/>
          </w:tcPr>
          <w:p w14:paraId="5736C6E9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</w:tr>
      <w:tr w:rsidR="00AD2A05" w:rsidRPr="00AE0A7B" w14:paraId="79FCD5B8" w14:textId="77777777">
        <w:tc>
          <w:tcPr>
            <w:tcW w:w="876" w:type="dxa"/>
          </w:tcPr>
          <w:p w14:paraId="3AA963B7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361" w:type="dxa"/>
          </w:tcPr>
          <w:p w14:paraId="0F632E56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Stručni suradnik - mentor</w:t>
            </w:r>
          </w:p>
        </w:tc>
        <w:tc>
          <w:tcPr>
            <w:tcW w:w="1418" w:type="dxa"/>
          </w:tcPr>
          <w:p w14:paraId="6AF55E53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2,17</w:t>
            </w:r>
          </w:p>
        </w:tc>
        <w:tc>
          <w:tcPr>
            <w:tcW w:w="1417" w:type="dxa"/>
          </w:tcPr>
          <w:p w14:paraId="6230821F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</w:tr>
      <w:tr w:rsidR="00AD2A05" w:rsidRPr="00AE0A7B" w14:paraId="44CCAA3A" w14:textId="77777777">
        <w:tc>
          <w:tcPr>
            <w:tcW w:w="876" w:type="dxa"/>
          </w:tcPr>
          <w:p w14:paraId="739FFAB6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361" w:type="dxa"/>
          </w:tcPr>
          <w:p w14:paraId="5B621685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  <w:tc>
          <w:tcPr>
            <w:tcW w:w="1418" w:type="dxa"/>
          </w:tcPr>
          <w:p w14:paraId="5D06D6A3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6A6521C0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</w:tr>
      <w:tr w:rsidR="00AD2A05" w:rsidRPr="00AE0A7B" w14:paraId="7E63CBA8" w14:textId="77777777">
        <w:tc>
          <w:tcPr>
            <w:tcW w:w="876" w:type="dxa"/>
          </w:tcPr>
          <w:p w14:paraId="7AAB46FD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361" w:type="dxa"/>
          </w:tcPr>
          <w:p w14:paraId="17CF4289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Stručni suradnik – bez odgovarajuće vrste obrazovanja</w:t>
            </w:r>
          </w:p>
        </w:tc>
        <w:tc>
          <w:tcPr>
            <w:tcW w:w="1418" w:type="dxa"/>
          </w:tcPr>
          <w:p w14:paraId="05384788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1.77</w:t>
            </w:r>
          </w:p>
        </w:tc>
        <w:tc>
          <w:tcPr>
            <w:tcW w:w="1417" w:type="dxa"/>
          </w:tcPr>
          <w:p w14:paraId="5B1CE400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</w:tr>
      <w:tr w:rsidR="00AD2A05" w:rsidRPr="00AE0A7B" w14:paraId="616BD950" w14:textId="77777777">
        <w:tc>
          <w:tcPr>
            <w:tcW w:w="876" w:type="dxa"/>
          </w:tcPr>
          <w:p w14:paraId="5588EF4E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361" w:type="dxa"/>
          </w:tcPr>
          <w:p w14:paraId="0151662C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Tajnik školske ustanove 1</w:t>
            </w:r>
          </w:p>
        </w:tc>
        <w:tc>
          <w:tcPr>
            <w:tcW w:w="1418" w:type="dxa"/>
          </w:tcPr>
          <w:p w14:paraId="2AC94981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07159117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</w:tr>
      <w:tr w:rsidR="00AD2A05" w:rsidRPr="00AE0A7B" w14:paraId="58B58FDA" w14:textId="77777777">
        <w:tc>
          <w:tcPr>
            <w:tcW w:w="876" w:type="dxa"/>
          </w:tcPr>
          <w:p w14:paraId="017CABDE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361" w:type="dxa"/>
          </w:tcPr>
          <w:p w14:paraId="26DA1EB2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Voditelj računovodstva u školi 1</w:t>
            </w:r>
          </w:p>
        </w:tc>
        <w:tc>
          <w:tcPr>
            <w:tcW w:w="1418" w:type="dxa"/>
          </w:tcPr>
          <w:p w14:paraId="18D84B3D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3CCB2775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</w:tr>
      <w:tr w:rsidR="00AD2A05" w:rsidRPr="00AE0A7B" w14:paraId="37BE9C99" w14:textId="77777777">
        <w:tc>
          <w:tcPr>
            <w:tcW w:w="876" w:type="dxa"/>
          </w:tcPr>
          <w:p w14:paraId="485C8658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361" w:type="dxa"/>
          </w:tcPr>
          <w:p w14:paraId="209ACA3E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Stručni radnik na tehničkom održavanju</w:t>
            </w:r>
          </w:p>
        </w:tc>
        <w:tc>
          <w:tcPr>
            <w:tcW w:w="1418" w:type="dxa"/>
          </w:tcPr>
          <w:p w14:paraId="6D4D720E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1,39</w:t>
            </w:r>
          </w:p>
        </w:tc>
        <w:tc>
          <w:tcPr>
            <w:tcW w:w="1417" w:type="dxa"/>
          </w:tcPr>
          <w:p w14:paraId="4F1D7281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AD2A05" w:rsidRPr="00AE0A7B" w14:paraId="24111AC8" w14:textId="77777777">
        <w:tc>
          <w:tcPr>
            <w:tcW w:w="876" w:type="dxa"/>
          </w:tcPr>
          <w:p w14:paraId="268A7C57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361" w:type="dxa"/>
          </w:tcPr>
          <w:p w14:paraId="29D0D885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Kuhar – slastičar 2</w:t>
            </w:r>
          </w:p>
        </w:tc>
        <w:tc>
          <w:tcPr>
            <w:tcW w:w="1418" w:type="dxa"/>
          </w:tcPr>
          <w:p w14:paraId="4C0F21A9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1,30 </w:t>
            </w:r>
          </w:p>
        </w:tc>
        <w:tc>
          <w:tcPr>
            <w:tcW w:w="1417" w:type="dxa"/>
          </w:tcPr>
          <w:p w14:paraId="7B8B24D6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AD2A05" w:rsidRPr="00AE0A7B" w14:paraId="7F528BB8" w14:textId="77777777">
        <w:tc>
          <w:tcPr>
            <w:tcW w:w="876" w:type="dxa"/>
          </w:tcPr>
          <w:p w14:paraId="3F3D3A01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361" w:type="dxa"/>
          </w:tcPr>
          <w:p w14:paraId="2AE71FEA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Čistač - spremač</w:t>
            </w:r>
          </w:p>
        </w:tc>
        <w:tc>
          <w:tcPr>
            <w:tcW w:w="1418" w:type="dxa"/>
          </w:tcPr>
          <w:p w14:paraId="7FC02EE4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1,06</w:t>
            </w:r>
          </w:p>
        </w:tc>
        <w:tc>
          <w:tcPr>
            <w:tcW w:w="1417" w:type="dxa"/>
          </w:tcPr>
          <w:p w14:paraId="0AD3EDB2" w14:textId="77777777" w:rsidR="00AD2A05" w:rsidRPr="00AE0A7B" w:rsidRDefault="004A64FD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</w:tbl>
    <w:p w14:paraId="1CC70BAE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Osim radnih mjesta navedenih stavkom 1. ovog članka, u Školi se mogu ustrojiti i druga radna mjesta koja su potrebna za obavljanje djelatnosti Škole kao npr. pomoćnici u nastavi, a koja se financiraju iz drugih izvora. </w:t>
      </w:r>
    </w:p>
    <w:p w14:paraId="1B17D32D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Za radna mjesta iz stavka 2. ovog članka ovim Pravilnikom se ne propisuju uvjeti, opis poslova, platni razred i koeficijent, budući oni ovise o izvoru financiranja i neposredno se ugovaraju ugovorom o radu sukladno odluci nositelja financiranja.</w:t>
      </w:r>
    </w:p>
    <w:p w14:paraId="7C0D2B54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Sukladno odluci o napredovanju u zvanje, radnik se unosom promjena u Registar zaposlenih u javnim službama automatski raspoređuje u odgovarajući platni razred i određuje mu se propisani koeficijent za obračun plaće.</w:t>
      </w:r>
    </w:p>
    <w:p w14:paraId="20442862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Radno mjesto pod brojem 5. i 10.  iz stavka 1. ovoga članka odnosi se na učitelja i stručnog suradnika  koji nemaju odgovarajuću vrstu odnosno razinu obrazovanja i ne mogu polagati stručni ispit sukladno posebnim propisima iz područja osnovnoškolskog i srednjoškolskog obrazovanja, dok su ostala radna mjesta unutar rednog broja 1. do 12. radna mjesta I. odnosno II. vrste čiji su stručni uvjeti utvrđeni Zakonom o odgoju i obrazovanju u osnovnoj i srednjoj školi i Pravilnikom o </w:t>
      </w:r>
      <w:r w:rsidRPr="00AE0A7B">
        <w:rPr>
          <w:rFonts w:asciiTheme="minorHAnsi" w:hAnsiTheme="minorHAnsi" w:cstheme="minorHAnsi"/>
          <w:sz w:val="22"/>
          <w:szCs w:val="22"/>
        </w:rPr>
        <w:lastRenderedPageBreak/>
        <w:t xml:space="preserve">odgovarajućoj vrsti obrazovanja učitelja i stručnih suradnika u osnovnoj školi. </w:t>
      </w:r>
    </w:p>
    <w:p w14:paraId="71CDFC9C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Radno mjesto pod rednim brojem 11. je radno mjesto I. odnosno II. vrste čiji su stručni uvjeti za zasnivanje radnog odnosa utvrđeni Zakonom o odgoju i obrazovanju u osnovnoj i srednjoj školi i Statutom škole.</w:t>
      </w:r>
    </w:p>
    <w:p w14:paraId="0660D1AE" w14:textId="282A0A15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Radno mjesto pod rednim brojem 12. je radno mjesto I. odnosno II. vrste čiji su stručni uvjeti za zasnivanje radnog odnosa utvrđeni ovim Pravilnikom i Pravilnikom o radu OŠ </w:t>
      </w:r>
      <w:r w:rsidR="00E65106">
        <w:rPr>
          <w:rFonts w:asciiTheme="minorHAnsi" w:hAnsiTheme="minorHAnsi" w:cstheme="minorHAnsi"/>
          <w:sz w:val="22"/>
          <w:szCs w:val="22"/>
        </w:rPr>
        <w:t>Matije Vlačića Labin</w:t>
      </w:r>
      <w:r w:rsidRPr="00AE0A7B">
        <w:rPr>
          <w:rFonts w:asciiTheme="minorHAnsi" w:hAnsiTheme="minorHAnsi" w:cstheme="minorHAnsi"/>
          <w:sz w:val="22"/>
          <w:szCs w:val="22"/>
        </w:rPr>
        <w:t xml:space="preserve"> (u daljnjem tekstu: Pravilnik o radu).</w:t>
      </w:r>
    </w:p>
    <w:p w14:paraId="4B58ADFE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Radna mjesta pod rednim brojem 13. i 14. su radna mjesta III. vrste čiji su stručni uvjeti  za zasnivanje radnog odnosa utvrđeni ovim Pravilnikom i Pravilnikom o radu.</w:t>
      </w:r>
    </w:p>
    <w:p w14:paraId="2417C271" w14:textId="77777777" w:rsidR="00AD2A05" w:rsidRPr="00AE0A7B" w:rsidRDefault="004A64FD">
      <w:pPr>
        <w:pStyle w:val="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Radno mjesto pod rednim brojem 15. je radno mjesto IV. vrste čiji su stručni uvjeti utvrđeni ovim Pravilnikom i Pravilnikom o radu.</w:t>
      </w:r>
    </w:p>
    <w:p w14:paraId="3E8B225F" w14:textId="77777777" w:rsidR="00AD2A05" w:rsidRPr="00AE0A7B" w:rsidRDefault="00AD2A05">
      <w:pPr>
        <w:pStyle w:val="Tijelotek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B26EA0" w14:textId="77777777" w:rsidR="00AD2A05" w:rsidRPr="00AE0A7B" w:rsidRDefault="00AD2A05">
      <w:pPr>
        <w:pStyle w:val="Tijelotek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4AE158" w14:textId="77777777" w:rsidR="00AD2A05" w:rsidRPr="00AE0A7B" w:rsidRDefault="004A64FD">
      <w:pPr>
        <w:pStyle w:val="Odlomakpopisa"/>
        <w:numPr>
          <w:ilvl w:val="0"/>
          <w:numId w:val="6"/>
        </w:numPr>
        <w:tabs>
          <w:tab w:val="left" w:pos="256"/>
        </w:tabs>
        <w:spacing w:before="69"/>
        <w:ind w:right="4202"/>
        <w:jc w:val="both"/>
        <w:rPr>
          <w:rFonts w:asciiTheme="minorHAnsi" w:hAnsiTheme="minorHAnsi" w:cstheme="minorHAnsi"/>
          <w:b/>
          <w:i/>
        </w:rPr>
      </w:pPr>
      <w:r w:rsidRPr="00AE0A7B">
        <w:rPr>
          <w:rFonts w:asciiTheme="minorHAnsi" w:hAnsiTheme="minorHAnsi" w:cstheme="minorHAnsi"/>
          <w:b/>
          <w:i/>
        </w:rPr>
        <w:t>POSEBNA RADNA MJESTA</w:t>
      </w:r>
    </w:p>
    <w:p w14:paraId="15B3B221" w14:textId="77777777" w:rsidR="00AD2A05" w:rsidRPr="00AE0A7B" w:rsidRDefault="00AD2A05">
      <w:pPr>
        <w:pStyle w:val="Odlomakpopisa"/>
        <w:tabs>
          <w:tab w:val="left" w:pos="256"/>
        </w:tabs>
        <w:spacing w:before="69"/>
        <w:ind w:left="1394" w:right="4202" w:firstLine="0"/>
        <w:jc w:val="both"/>
        <w:rPr>
          <w:rFonts w:asciiTheme="minorHAnsi" w:hAnsiTheme="minorHAnsi" w:cstheme="minorHAnsi"/>
          <w:b/>
          <w:i/>
        </w:rPr>
      </w:pPr>
    </w:p>
    <w:p w14:paraId="29C56891" w14:textId="77777777" w:rsidR="00AD2A05" w:rsidRPr="00AE0A7B" w:rsidRDefault="004A64FD">
      <w:pPr>
        <w:tabs>
          <w:tab w:val="left" w:pos="256"/>
        </w:tabs>
        <w:spacing w:before="69"/>
        <w:ind w:right="4202"/>
        <w:jc w:val="center"/>
        <w:rPr>
          <w:rFonts w:cstheme="minorHAnsi"/>
        </w:rPr>
      </w:pPr>
      <w:r w:rsidRPr="00AE0A7B">
        <w:rPr>
          <w:rFonts w:cstheme="minorHAnsi"/>
        </w:rPr>
        <w:t xml:space="preserve">                                                                         </w:t>
      </w:r>
      <w:r w:rsidRPr="00AE0A7B">
        <w:rPr>
          <w:rFonts w:cstheme="minorHAnsi"/>
          <w:b/>
          <w:bCs/>
        </w:rPr>
        <w:t>Članak 7.</w:t>
      </w:r>
    </w:p>
    <w:p w14:paraId="15494E95" w14:textId="77777777" w:rsidR="00AD2A05" w:rsidRPr="00AE0A7B" w:rsidRDefault="004A64FD">
      <w:pPr>
        <w:tabs>
          <w:tab w:val="left" w:pos="256"/>
        </w:tabs>
        <w:spacing w:before="69"/>
        <w:ind w:right="1984"/>
        <w:jc w:val="both"/>
        <w:rPr>
          <w:rFonts w:cstheme="minorHAnsi"/>
        </w:rPr>
      </w:pPr>
      <w:r w:rsidRPr="00AE0A7B">
        <w:rPr>
          <w:rFonts w:cstheme="minorHAnsi"/>
        </w:rPr>
        <w:t>(1) Rukovodeće poslove u Školi obavlja: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662"/>
      </w:tblGrid>
      <w:tr w:rsidR="00AD2A05" w:rsidRPr="00AE0A7B" w14:paraId="671577D4" w14:textId="77777777">
        <w:tc>
          <w:tcPr>
            <w:tcW w:w="1413" w:type="dxa"/>
          </w:tcPr>
          <w:p w14:paraId="38585DAE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Naziv radnog mjesta</w:t>
            </w:r>
          </w:p>
        </w:tc>
        <w:tc>
          <w:tcPr>
            <w:tcW w:w="992" w:type="dxa"/>
          </w:tcPr>
          <w:p w14:paraId="310EB4DA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Broj izvršitelja</w:t>
            </w:r>
          </w:p>
        </w:tc>
        <w:tc>
          <w:tcPr>
            <w:tcW w:w="6662" w:type="dxa"/>
          </w:tcPr>
          <w:p w14:paraId="1C3CE477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Uvjeti za zasnivanje radnog odnosa</w:t>
            </w:r>
          </w:p>
        </w:tc>
      </w:tr>
      <w:tr w:rsidR="00AD2A05" w:rsidRPr="00AE0A7B" w14:paraId="099CDDD7" w14:textId="77777777">
        <w:tc>
          <w:tcPr>
            <w:tcW w:w="1413" w:type="dxa"/>
          </w:tcPr>
          <w:p w14:paraId="3DA2EE9C" w14:textId="77777777" w:rsidR="00AD2A05" w:rsidRPr="00AE0A7B" w:rsidRDefault="00AD2A05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</w:p>
          <w:p w14:paraId="2EA8B469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 xml:space="preserve">Ravnatelj </w:t>
            </w:r>
          </w:p>
        </w:tc>
        <w:tc>
          <w:tcPr>
            <w:tcW w:w="992" w:type="dxa"/>
          </w:tcPr>
          <w:p w14:paraId="191DDC8A" w14:textId="77777777" w:rsidR="00AD2A05" w:rsidRPr="00AE0A7B" w:rsidRDefault="00AD2A05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</w:p>
          <w:p w14:paraId="29A25D0C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6662" w:type="dxa"/>
          </w:tcPr>
          <w:p w14:paraId="54D850B4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>Stručni uvjeti, minimalni uvjeti radnog iskustva te drugi uvjeti za zasnivanje radnog odnosa utvrđeni su Zakonom o odgoju i obrazovanju u osnovnoj i srednjoj školi i Statutom škole</w:t>
            </w:r>
          </w:p>
        </w:tc>
      </w:tr>
    </w:tbl>
    <w:p w14:paraId="61F7296A" w14:textId="77777777" w:rsidR="00AD2A05" w:rsidRPr="00AE0A7B" w:rsidRDefault="00AD2A05">
      <w:pPr>
        <w:pStyle w:val="Tijeloteksta"/>
        <w:ind w:right="1061" w:firstLine="12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61FCBD12" w14:textId="77777777" w:rsidR="00AD2A05" w:rsidRDefault="004A64FD">
      <w:pPr>
        <w:pStyle w:val="Tijeloteksta"/>
        <w:ind w:firstLine="12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Opis poslova</w:t>
      </w:r>
      <w:r w:rsidRPr="00AE0A7B">
        <w:rPr>
          <w:rFonts w:asciiTheme="minorHAnsi" w:hAnsiTheme="minorHAnsi" w:cstheme="minorHAnsi"/>
          <w:b/>
          <w:bCs/>
          <w:i/>
          <w:iCs/>
          <w:spacing w:val="-1"/>
          <w:sz w:val="22"/>
          <w:szCs w:val="22"/>
          <w:u w:val="single"/>
        </w:rPr>
        <w:t xml:space="preserve"> </w:t>
      </w: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radnog</w:t>
      </w:r>
      <w:r w:rsidRPr="00AE0A7B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  <w:u w:val="single"/>
        </w:rPr>
        <w:t xml:space="preserve"> </w:t>
      </w: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mjesta ravnatelja: </w:t>
      </w:r>
    </w:p>
    <w:p w14:paraId="23E4A93D" w14:textId="77777777" w:rsidR="00E65106" w:rsidRPr="00AE0A7B" w:rsidRDefault="00E65106">
      <w:pPr>
        <w:pStyle w:val="Tijeloteksta"/>
        <w:ind w:firstLine="12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37EE3527" w14:textId="77777777" w:rsidR="00AD2A05" w:rsidRPr="00AE0A7B" w:rsidRDefault="004A64FD">
      <w:pPr>
        <w:spacing w:after="0" w:line="240" w:lineRule="auto"/>
        <w:ind w:right="83"/>
        <w:jc w:val="both"/>
        <w:rPr>
          <w:rFonts w:eastAsia="Times New Roman" w:cstheme="minorHAnsi"/>
          <w:color w:val="000000"/>
        </w:rPr>
      </w:pPr>
      <w:r w:rsidRPr="00AE0A7B">
        <w:rPr>
          <w:rFonts w:eastAsia="Times New Roman" w:cstheme="minorHAnsi"/>
          <w:color w:val="000000"/>
        </w:rPr>
        <w:t>Ravnatelj uz poslove za koje je ovlašten zakonom i provedbenim propisima:</w:t>
      </w:r>
    </w:p>
    <w:p w14:paraId="7A722267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organizira i vodi poslovanje Škole</w:t>
      </w:r>
    </w:p>
    <w:p w14:paraId="079EC85A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predstavlja i zastupa Školu</w:t>
      </w:r>
    </w:p>
    <w:p w14:paraId="7178CCC7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poduzima sve pravne radnje u ime i za račun Škole</w:t>
      </w:r>
    </w:p>
    <w:p w14:paraId="4254F550" w14:textId="560C8BE4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zastupa Školu s svim postupcima pred sudovima, upravnim i drugim državnim t</w:t>
      </w:r>
      <w:r>
        <w:rPr>
          <w:rFonts w:ascii="Calibri" w:hAnsi="Calibri" w:cs="Arial"/>
        </w:rPr>
        <w:t>i</w:t>
      </w:r>
      <w:r w:rsidRPr="009F2B61">
        <w:rPr>
          <w:rFonts w:ascii="Calibri" w:hAnsi="Calibri" w:cs="Arial"/>
        </w:rPr>
        <w:t>jelima te pravnim osobama s javnim ovlastima</w:t>
      </w:r>
    </w:p>
    <w:p w14:paraId="5053E430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-odgovaran je za zakonitost rada Škole i stručni rad Škole</w:t>
      </w:r>
    </w:p>
    <w:p w14:paraId="3D65F561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predlaže Školskom odboru Statut i druge opće akte</w:t>
      </w:r>
    </w:p>
    <w:p w14:paraId="0B837251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predlaže Školskom odboru Godišnji plan i program rada</w:t>
      </w:r>
    </w:p>
    <w:p w14:paraId="4CC54C5D" w14:textId="77777777" w:rsidR="00E65106" w:rsidRDefault="00E65106" w:rsidP="00E65106">
      <w:pPr>
        <w:rPr>
          <w:rFonts w:ascii="Calibri" w:eastAsia="Comic Sans MS" w:hAnsi="Calibri" w:cs="Calibri"/>
        </w:rPr>
      </w:pPr>
      <w:r w:rsidRPr="009F2B61">
        <w:rPr>
          <w:rFonts w:ascii="Calibri" w:hAnsi="Calibri" w:cs="Arial"/>
        </w:rPr>
        <w:t>-</w:t>
      </w:r>
      <w:r w:rsidRPr="00276E34">
        <w:rPr>
          <w:rFonts w:ascii="Arial" w:eastAsia="Comic Sans MS" w:hAnsi="Arial" w:cs="Arial"/>
        </w:rPr>
        <w:t xml:space="preserve"> </w:t>
      </w:r>
      <w:r w:rsidRPr="00276E34">
        <w:rPr>
          <w:rFonts w:ascii="Calibri" w:eastAsia="Comic Sans MS" w:hAnsi="Calibri" w:cs="Calibri"/>
        </w:rPr>
        <w:t>predlaže Školskom odboru donošenje Financijskog plana, Godišnjeg i Polugodišnjeg izvještaja o izvršenju financijskog plana te donosi Plan nabave i odlučuje o provedbi knjigovodstvenih evidencija kojima se utječe na rezultat poslovanja do iznosa od 500,00 EUR</w:t>
      </w:r>
    </w:p>
    <w:p w14:paraId="480F7BCE" w14:textId="77777777" w:rsidR="00E65106" w:rsidRPr="009F2B61" w:rsidRDefault="00E65106" w:rsidP="00E65106">
      <w:pPr>
        <w:rPr>
          <w:rFonts w:ascii="Calibri" w:hAnsi="Calibri" w:cs="Arial"/>
        </w:rPr>
      </w:pPr>
      <w:r w:rsidRPr="009F2B61">
        <w:rPr>
          <w:rFonts w:ascii="Calibri" w:hAnsi="Calibri" w:cs="Arial"/>
        </w:rPr>
        <w:t>- u suradnji s Učiteljskim vijećem predlaže školskom odboru donošenje Školskog kurikuluma</w:t>
      </w:r>
    </w:p>
    <w:p w14:paraId="150D5685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sudjeluje u radu Školskog odbora bez prava odlučivanja</w:t>
      </w:r>
    </w:p>
    <w:p w14:paraId="3BBCE723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utvrđuje raspored sati dnevnog trajanja nastave</w:t>
      </w:r>
    </w:p>
    <w:p w14:paraId="58FBF3BE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provodi odluke i zaključke Osnivača, Školskog odbora i stručnih tijela Škole</w:t>
      </w:r>
    </w:p>
    <w:p w14:paraId="54C2AB8B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lastRenderedPageBreak/>
        <w:t>- odgovara za sigurnost učenika, učitelja, stručnih suradnika i drugih radnika Škole</w:t>
      </w:r>
    </w:p>
    <w:p w14:paraId="4B3BE670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brine o sigurnosti, pravima i interesima učenika i radnika Škole</w:t>
      </w:r>
    </w:p>
    <w:p w14:paraId="54042297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posjećuje nastavu i druge oblike odgojno-obrazovnog rada, analizira rad učitelja i stručnih suradnika te osigurava njihovo stručno osposobljavanje i usavršavanje</w:t>
      </w:r>
    </w:p>
    <w:p w14:paraId="3DAFD4C5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surađuje s učenicima i roditeljima</w:t>
      </w:r>
    </w:p>
    <w:p w14:paraId="1D826236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surađuje s Osnivačem, tijelima državne uprave, ustanovama i drugim tijelima</w:t>
      </w:r>
    </w:p>
    <w:p w14:paraId="2DFE6086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nadzire pravodobno i točno unošenje podataka u elektronsku maticu</w:t>
      </w:r>
    </w:p>
    <w:p w14:paraId="12C9C348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osigurava dostupnost Školskog kurikuluma učenicima i roditeljima</w:t>
      </w:r>
    </w:p>
    <w:p w14:paraId="61556963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određuje učitelja za predlaganje ocjena Razrednom vijeću kada učenika ne može ocijeniti učitelj zbog izbivanja ili spriječenosti</w:t>
      </w:r>
    </w:p>
    <w:p w14:paraId="24B8D8B4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imenuje razrednike</w:t>
      </w:r>
    </w:p>
    <w:p w14:paraId="625E2DC8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imenuje članove povjerenstva za polaganje popravnih ispita</w:t>
      </w:r>
    </w:p>
    <w:p w14:paraId="520F3AEE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saziva konstituirajuću sjednicu Školskog odbora, Vijeća roditelja i Vijeća učenika</w:t>
      </w:r>
    </w:p>
    <w:p w14:paraId="2D549E2B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planira rad, saziva i vodi sjednice Učiteljskog vijeća</w:t>
      </w:r>
    </w:p>
    <w:p w14:paraId="2244AC11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odlučuje o potrebi zapošljavanja radnika te prestanku potrebe za radom radnika</w:t>
      </w:r>
    </w:p>
    <w:p w14:paraId="3F89D6DA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sklapa i otkazuje ugovore o radu radnicima Škole uz prethodnu suglasnost Školskog odbora odnosno i samostalno</w:t>
      </w:r>
    </w:p>
    <w:p w14:paraId="26043865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poduzima mjere propisane zakonom prema radnicima zbog neizvršavanja poslova i kršenja obveza iz radnog odnosa</w:t>
      </w:r>
    </w:p>
    <w:p w14:paraId="0AF4544F" w14:textId="77777777" w:rsidR="00E65106" w:rsidRDefault="00E65106" w:rsidP="00E65106">
      <w:pPr>
        <w:jc w:val="both"/>
        <w:rPr>
          <w:rFonts w:ascii="Arial" w:eastAsia="Comic Sans MS" w:hAnsi="Arial" w:cs="Arial"/>
        </w:rPr>
      </w:pPr>
      <w:r w:rsidRPr="009F2B61">
        <w:rPr>
          <w:rFonts w:ascii="Calibri" w:hAnsi="Calibri" w:cs="Arial"/>
        </w:rPr>
        <w:t xml:space="preserve">- </w:t>
      </w:r>
      <w:r w:rsidRPr="00276E34">
        <w:rPr>
          <w:rFonts w:ascii="Calibri" w:eastAsia="Comic Sans MS" w:hAnsi="Calibri" w:cs="Calibri"/>
        </w:rPr>
        <w:t xml:space="preserve">sklapa pravne poslove o stjecanju, opterećivanju ili otuđivanju nekretnina i pokretne imovine te o investicijskim radovima do </w:t>
      </w:r>
      <w:bookmarkStart w:id="0" w:name="_Hlk160012519"/>
      <w:r w:rsidRPr="00276E34">
        <w:rPr>
          <w:rFonts w:ascii="Calibri" w:eastAsia="Comic Sans MS" w:hAnsi="Calibri" w:cs="Calibri"/>
        </w:rPr>
        <w:t xml:space="preserve">14.000,00 </w:t>
      </w:r>
      <w:bookmarkEnd w:id="0"/>
      <w:r w:rsidRPr="00276E34">
        <w:rPr>
          <w:rFonts w:ascii="Calibri" w:eastAsia="Comic Sans MS" w:hAnsi="Calibri" w:cs="Calibri"/>
        </w:rPr>
        <w:t>EUR samostalno, od 14.000,00 EUR do 26.540,00 EUR  prema prethodnoj odluci Školskog odbora, a za vrijednosti većima od 26.540,00 EUR uz  suglasnost osnivača</w:t>
      </w:r>
    </w:p>
    <w:p w14:paraId="5A531777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 xml:space="preserve">-izvješćuje </w:t>
      </w:r>
      <w:r w:rsidRPr="00E65106">
        <w:rPr>
          <w:rFonts w:ascii="Calibri" w:hAnsi="Calibri" w:cs="Calibri"/>
          <w:bCs/>
        </w:rPr>
        <w:t>upravno tijelo županije nadležno za poslove obrazovanja</w:t>
      </w:r>
      <w:r w:rsidRPr="009F2B61">
        <w:rPr>
          <w:rFonts w:ascii="Calibri" w:hAnsi="Calibri" w:cs="Arial"/>
        </w:rPr>
        <w:t xml:space="preserve"> o nemogućnosti konstituiranja Školskog odbora</w:t>
      </w:r>
    </w:p>
    <w:p w14:paraId="40B815FC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upućuje radnike na redovite i izvanredne liječničke preglede</w:t>
      </w:r>
    </w:p>
    <w:p w14:paraId="713031A5" w14:textId="77777777" w:rsidR="00E65106" w:rsidRPr="009F2B61" w:rsidRDefault="00E65106" w:rsidP="00E65106">
      <w:pPr>
        <w:rPr>
          <w:rFonts w:ascii="Calibri" w:hAnsi="Calibri"/>
        </w:rPr>
      </w:pPr>
      <w:r w:rsidRPr="009F2B61">
        <w:rPr>
          <w:rFonts w:ascii="Calibri" w:hAnsi="Calibri"/>
          <w:b/>
        </w:rPr>
        <w:t>-</w:t>
      </w:r>
      <w:r w:rsidRPr="009F2B61">
        <w:rPr>
          <w:rFonts w:ascii="Calibri" w:hAnsi="Calibri"/>
        </w:rPr>
        <w:t>upućuje Školskom odboru prijedlog za donošenje odluke o upućivanju radnika na liječnički pregled kod ovlaštenog izabranog doktora specijalista medicine rada radi utvrđivanja radne sposobnosti</w:t>
      </w:r>
    </w:p>
    <w:p w14:paraId="60ED839F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izvješćuje kolegijalna tijela o nalazima i odlukama tijela upravnog i stručnog nadzora</w:t>
      </w:r>
    </w:p>
    <w:p w14:paraId="12DF4E32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zabranjuje Školi sve oblike promidžbe i prodaju proizvoda koji nisu u skladu s ciljevima odgoja i obrazovanja</w:t>
      </w:r>
    </w:p>
    <w:p w14:paraId="1BC78911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>- odlučuje o žalbi protiv rješenja o izrečenoj pedagoškoj mjeri strogi ukor, preseljenja u drugu školu i odgojno-obrazovnog tretmana produženog stručnog postupka</w:t>
      </w:r>
    </w:p>
    <w:p w14:paraId="50E20DCB" w14:textId="77777777" w:rsidR="00E65106" w:rsidRPr="009F2B61" w:rsidRDefault="00E65106" w:rsidP="00E65106">
      <w:pPr>
        <w:jc w:val="both"/>
        <w:rPr>
          <w:rFonts w:ascii="Calibri" w:hAnsi="Calibri" w:cs="Arial"/>
        </w:rPr>
      </w:pPr>
      <w:r w:rsidRPr="009F2B61">
        <w:rPr>
          <w:rFonts w:ascii="Calibri" w:hAnsi="Calibri" w:cs="Arial"/>
        </w:rPr>
        <w:t xml:space="preserve">- obavlja i druge poslove utvrđene zakonom, provedbenim propisima i općim aktima Škole. </w:t>
      </w:r>
    </w:p>
    <w:p w14:paraId="6726C067" w14:textId="77777777" w:rsidR="00AD2A05" w:rsidRDefault="00AD2A05">
      <w:pPr>
        <w:pStyle w:val="Tijeloteksta"/>
        <w:tabs>
          <w:tab w:val="left" w:pos="142"/>
        </w:tabs>
        <w:spacing w:before="1"/>
        <w:ind w:right="6992"/>
        <w:jc w:val="both"/>
        <w:rPr>
          <w:rFonts w:asciiTheme="minorHAnsi" w:hAnsiTheme="minorHAnsi" w:cstheme="minorHAnsi"/>
          <w:sz w:val="26"/>
          <w:szCs w:val="26"/>
        </w:rPr>
      </w:pPr>
    </w:p>
    <w:p w14:paraId="7F16F419" w14:textId="77777777" w:rsidR="00E65106" w:rsidRDefault="00E65106">
      <w:pPr>
        <w:pStyle w:val="Tijeloteksta"/>
        <w:tabs>
          <w:tab w:val="left" w:pos="142"/>
        </w:tabs>
        <w:spacing w:before="1"/>
        <w:ind w:right="6992"/>
        <w:jc w:val="both"/>
        <w:rPr>
          <w:rFonts w:asciiTheme="minorHAnsi" w:hAnsiTheme="minorHAnsi" w:cstheme="minorHAnsi"/>
          <w:sz w:val="26"/>
          <w:szCs w:val="26"/>
        </w:rPr>
      </w:pPr>
    </w:p>
    <w:p w14:paraId="328B8675" w14:textId="77777777" w:rsidR="00E65106" w:rsidRPr="00AE0A7B" w:rsidRDefault="00E65106">
      <w:pPr>
        <w:pStyle w:val="Tijeloteksta"/>
        <w:tabs>
          <w:tab w:val="left" w:pos="142"/>
        </w:tabs>
        <w:spacing w:before="1"/>
        <w:ind w:right="6992"/>
        <w:jc w:val="both"/>
        <w:rPr>
          <w:rFonts w:asciiTheme="minorHAnsi" w:hAnsiTheme="minorHAnsi" w:cstheme="minorHAnsi"/>
          <w:sz w:val="26"/>
          <w:szCs w:val="26"/>
        </w:rPr>
      </w:pPr>
    </w:p>
    <w:p w14:paraId="54B01667" w14:textId="77777777" w:rsidR="00AD2A05" w:rsidRPr="00AE0A7B" w:rsidRDefault="004A64FD">
      <w:pPr>
        <w:pStyle w:val="Odlomakpopisa"/>
        <w:numPr>
          <w:ilvl w:val="0"/>
          <w:numId w:val="6"/>
        </w:numPr>
        <w:tabs>
          <w:tab w:val="left" w:pos="142"/>
          <w:tab w:val="left" w:pos="256"/>
        </w:tabs>
        <w:spacing w:before="1"/>
        <w:ind w:right="850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AE0A7B">
        <w:rPr>
          <w:rFonts w:asciiTheme="minorHAnsi" w:hAnsiTheme="minorHAnsi" w:cstheme="minorHAnsi"/>
          <w:b/>
          <w:bCs/>
          <w:i/>
          <w:iCs/>
        </w:rPr>
        <w:t>OSTALA RADNA MJESTA</w:t>
      </w:r>
    </w:p>
    <w:p w14:paraId="025845FD" w14:textId="77777777" w:rsidR="00AD2A05" w:rsidRPr="00AE0A7B" w:rsidRDefault="00AD2A05">
      <w:pPr>
        <w:pStyle w:val="Odlomakpopisa"/>
        <w:tabs>
          <w:tab w:val="left" w:pos="142"/>
          <w:tab w:val="left" w:pos="256"/>
        </w:tabs>
        <w:spacing w:before="1"/>
        <w:ind w:left="1394" w:right="850" w:firstLine="0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0F81A2DA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8.</w:t>
      </w:r>
    </w:p>
    <w:p w14:paraId="7B51318D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116" w:right="6992"/>
        <w:jc w:val="both"/>
        <w:rPr>
          <w:rFonts w:asciiTheme="minorHAnsi" w:hAnsiTheme="minorHAnsi" w:cstheme="minorHAnsi"/>
          <w:sz w:val="26"/>
          <w:szCs w:val="26"/>
        </w:rPr>
      </w:pPr>
    </w:p>
    <w:p w14:paraId="74E6F371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Kako bi Škola mogla obavljati svoju djelatnost u školi se obavljaju poslovi, ustrojeni iz ostalih radnih mjesta iz članka 6. ovog Pravilnik, kako slijedi:</w:t>
      </w:r>
    </w:p>
    <w:p w14:paraId="5B1634C1" w14:textId="77777777" w:rsidR="00AD2A05" w:rsidRPr="00AE0A7B" w:rsidRDefault="004A64FD">
      <w:pPr>
        <w:pStyle w:val="Tijeloteksta"/>
        <w:numPr>
          <w:ilvl w:val="6"/>
          <w:numId w:val="1"/>
        </w:numPr>
        <w:tabs>
          <w:tab w:val="left" w:pos="142"/>
        </w:tabs>
        <w:spacing w:before="1"/>
        <w:ind w:left="284" w:right="-142" w:hanging="7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Učitelji:</w:t>
      </w:r>
    </w:p>
    <w:p w14:paraId="7DF2AFF1" w14:textId="77777777" w:rsidR="00AD2A05" w:rsidRPr="00AE0A7B" w:rsidRDefault="004A64FD">
      <w:pPr>
        <w:pStyle w:val="Tijeloteksta"/>
        <w:numPr>
          <w:ilvl w:val="1"/>
          <w:numId w:val="8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razredne nastave</w:t>
      </w:r>
    </w:p>
    <w:p w14:paraId="6254BCF7" w14:textId="77777777" w:rsidR="00AD2A05" w:rsidRPr="00AE0A7B" w:rsidRDefault="004A64FD">
      <w:pPr>
        <w:pStyle w:val="Tijeloteksta"/>
        <w:numPr>
          <w:ilvl w:val="1"/>
          <w:numId w:val="8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predmetne nastave</w:t>
      </w:r>
    </w:p>
    <w:p w14:paraId="67E238DA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hrvatskog jezika</w:t>
      </w:r>
    </w:p>
    <w:p w14:paraId="6CABFD53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matematike</w:t>
      </w:r>
    </w:p>
    <w:p w14:paraId="1D225C34" w14:textId="77777777" w:rsidR="00AD2A05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engleskog jezika</w:t>
      </w:r>
    </w:p>
    <w:p w14:paraId="069FE12D" w14:textId="7FDA6C80" w:rsidR="00AE0A7B" w:rsidRPr="00AE0A7B" w:rsidRDefault="00AE0A7B" w:rsidP="00AE0A7B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Učitelj </w:t>
      </w:r>
      <w:r>
        <w:rPr>
          <w:rFonts w:asciiTheme="minorHAnsi" w:hAnsiTheme="minorHAnsi" w:cstheme="minorHAnsi"/>
          <w:sz w:val="22"/>
          <w:szCs w:val="22"/>
        </w:rPr>
        <w:t>talijanskog</w:t>
      </w:r>
      <w:r w:rsidRPr="00AE0A7B">
        <w:rPr>
          <w:rFonts w:asciiTheme="minorHAnsi" w:hAnsiTheme="minorHAnsi" w:cstheme="minorHAnsi"/>
          <w:sz w:val="22"/>
          <w:szCs w:val="22"/>
        </w:rPr>
        <w:t xml:space="preserve"> jezika</w:t>
      </w:r>
    </w:p>
    <w:p w14:paraId="62207C0A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prirode</w:t>
      </w:r>
    </w:p>
    <w:p w14:paraId="134363FA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biologije</w:t>
      </w:r>
    </w:p>
    <w:p w14:paraId="1B5F2738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fizike</w:t>
      </w:r>
    </w:p>
    <w:p w14:paraId="2C704811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kemije</w:t>
      </w:r>
    </w:p>
    <w:p w14:paraId="6A897AE8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geografije</w:t>
      </w:r>
    </w:p>
    <w:p w14:paraId="373D021B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povijesti</w:t>
      </w:r>
    </w:p>
    <w:p w14:paraId="3A8687E5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informatike</w:t>
      </w:r>
    </w:p>
    <w:p w14:paraId="56183DF9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glazbene kulture</w:t>
      </w:r>
    </w:p>
    <w:p w14:paraId="7B0E54DE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likovne kulture</w:t>
      </w:r>
    </w:p>
    <w:p w14:paraId="6FDAB990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tehničke kulture</w:t>
      </w:r>
    </w:p>
    <w:p w14:paraId="350DBF53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tjelesno-zdravstvene kulture</w:t>
      </w:r>
    </w:p>
    <w:p w14:paraId="6B71B049" w14:textId="77777777" w:rsidR="00AD2A05" w:rsidRPr="00AE0A7B" w:rsidRDefault="004A64FD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vjeroučitelj katoličkog/islamskog vjeronauka</w:t>
      </w:r>
    </w:p>
    <w:p w14:paraId="0384D842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1080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1A6919A5" w14:textId="77777777" w:rsidR="00AD2A05" w:rsidRPr="00AE0A7B" w:rsidRDefault="004A64FD" w:rsidP="00DE6C60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stručni suradnici:</w:t>
      </w:r>
    </w:p>
    <w:p w14:paraId="4D099539" w14:textId="77777777" w:rsidR="00AD2A05" w:rsidRPr="00AE0A7B" w:rsidRDefault="004A64FD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pedagog</w:t>
      </w:r>
    </w:p>
    <w:p w14:paraId="03AE9416" w14:textId="77777777" w:rsidR="00AD2A05" w:rsidRPr="00AE0A7B" w:rsidRDefault="004A64FD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psiholog</w:t>
      </w:r>
    </w:p>
    <w:p w14:paraId="5B73C471" w14:textId="77777777" w:rsidR="00AD2A05" w:rsidRPr="00AE0A7B" w:rsidRDefault="004A64FD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školski knjižničar</w:t>
      </w:r>
    </w:p>
    <w:p w14:paraId="03440297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1428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6323FEAB" w14:textId="77777777" w:rsidR="00AD2A05" w:rsidRPr="00AE0A7B" w:rsidRDefault="004A64FD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left="284" w:right="-142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administrativni radnici:</w:t>
      </w:r>
    </w:p>
    <w:p w14:paraId="76EDDF94" w14:textId="77777777" w:rsidR="00AD2A05" w:rsidRPr="00AE0A7B" w:rsidRDefault="004A64FD">
      <w:pPr>
        <w:pStyle w:val="Tijeloteksta"/>
        <w:numPr>
          <w:ilvl w:val="0"/>
          <w:numId w:val="11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tajnik škole</w:t>
      </w:r>
    </w:p>
    <w:p w14:paraId="1EA73278" w14:textId="77777777" w:rsidR="00AD2A05" w:rsidRPr="00AE0A7B" w:rsidRDefault="004A64FD">
      <w:pPr>
        <w:pStyle w:val="Tijeloteksta"/>
        <w:numPr>
          <w:ilvl w:val="0"/>
          <w:numId w:val="11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voditelj računovodstva</w:t>
      </w:r>
    </w:p>
    <w:p w14:paraId="0F47E942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1428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54CC3D47" w14:textId="77777777" w:rsidR="00AD2A05" w:rsidRPr="00AE0A7B" w:rsidRDefault="004A64FD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ostali radnici:</w:t>
      </w:r>
    </w:p>
    <w:p w14:paraId="3A579E64" w14:textId="77777777" w:rsidR="00AD2A05" w:rsidRPr="00AE0A7B" w:rsidRDefault="004A64FD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stručni radnik na tehničkom održavanju, </w:t>
      </w:r>
    </w:p>
    <w:p w14:paraId="4E6434C0" w14:textId="77777777" w:rsidR="00AD2A05" w:rsidRPr="00AE0A7B" w:rsidRDefault="004A64FD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kuharica</w:t>
      </w:r>
    </w:p>
    <w:p w14:paraId="75487C18" w14:textId="77777777" w:rsidR="00AD2A05" w:rsidRPr="00AE0A7B" w:rsidRDefault="004A64FD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spremačica</w:t>
      </w:r>
    </w:p>
    <w:p w14:paraId="78CD9675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116"/>
        <w:jc w:val="center"/>
        <w:rPr>
          <w:rFonts w:asciiTheme="minorHAnsi" w:hAnsiTheme="minorHAnsi" w:cstheme="minorHAnsi"/>
          <w:sz w:val="22"/>
          <w:szCs w:val="22"/>
        </w:rPr>
      </w:pPr>
    </w:p>
    <w:p w14:paraId="0211FC85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9.</w:t>
      </w:r>
    </w:p>
    <w:p w14:paraId="07113118" w14:textId="77777777" w:rsidR="00AD2A05" w:rsidRPr="00AE0A7B" w:rsidRDefault="00AD2A05">
      <w:pPr>
        <w:pStyle w:val="Tijeloteksta"/>
        <w:tabs>
          <w:tab w:val="left" w:pos="0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399510BB" w14:textId="77777777" w:rsidR="00AD2A05" w:rsidRPr="00AE0A7B" w:rsidRDefault="004A64FD">
      <w:pPr>
        <w:pStyle w:val="Tijeloteksta"/>
        <w:numPr>
          <w:ilvl w:val="0"/>
          <w:numId w:val="13"/>
        </w:numPr>
        <w:tabs>
          <w:tab w:val="left" w:pos="0"/>
        </w:tabs>
        <w:spacing w:before="1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Poslove učitelja razredne nastave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D2A05" w:rsidRPr="00AE0A7B" w14:paraId="1D322A57" w14:textId="77777777">
        <w:trPr>
          <w:trHeight w:val="543"/>
        </w:trPr>
        <w:tc>
          <w:tcPr>
            <w:tcW w:w="1843" w:type="dxa"/>
          </w:tcPr>
          <w:p w14:paraId="26AFAA72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Naziv radnog mjesta</w:t>
            </w:r>
          </w:p>
        </w:tc>
        <w:tc>
          <w:tcPr>
            <w:tcW w:w="1134" w:type="dxa"/>
          </w:tcPr>
          <w:p w14:paraId="3C2A9DC6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49F37DE9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Uvjeti za zasnivanje radnog odnosa</w:t>
            </w:r>
          </w:p>
        </w:tc>
      </w:tr>
      <w:tr w:rsidR="00AD2A05" w:rsidRPr="00AE0A7B" w14:paraId="43B826BB" w14:textId="77777777">
        <w:tc>
          <w:tcPr>
            <w:tcW w:w="1843" w:type="dxa"/>
          </w:tcPr>
          <w:p w14:paraId="288F0527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 xml:space="preserve">Učitelj razredne nastave </w:t>
            </w:r>
          </w:p>
        </w:tc>
        <w:tc>
          <w:tcPr>
            <w:tcW w:w="1134" w:type="dxa"/>
          </w:tcPr>
          <w:p w14:paraId="11C56FD4" w14:textId="77777777" w:rsidR="00AD2A05" w:rsidRPr="00AE0A7B" w:rsidRDefault="00AD2A05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</w:p>
          <w:p w14:paraId="5E5FD681" w14:textId="2F7453E2" w:rsidR="00AD2A05" w:rsidRPr="00AE0A7B" w:rsidRDefault="00F55DA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FFFFFF" w:themeFill="background1"/>
              </w:rPr>
              <w:t>10</w:t>
            </w:r>
          </w:p>
        </w:tc>
        <w:tc>
          <w:tcPr>
            <w:tcW w:w="5812" w:type="dxa"/>
          </w:tcPr>
          <w:p w14:paraId="1DB4FF70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0AB2B2DF" w14:textId="77777777" w:rsidR="00AD2A05" w:rsidRPr="00AE0A7B" w:rsidRDefault="004A64FD">
      <w:pPr>
        <w:pStyle w:val="Tijeloteksta"/>
        <w:numPr>
          <w:ilvl w:val="0"/>
          <w:numId w:val="13"/>
        </w:numPr>
        <w:tabs>
          <w:tab w:val="left" w:pos="142"/>
        </w:tabs>
        <w:spacing w:before="1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iz stavka 1. ovog članka obavlja sljedeće poslove:</w:t>
      </w:r>
    </w:p>
    <w:p w14:paraId="0484CDD0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 xml:space="preserve">izvođenje neposrednog odgojno-obrazovnog rada prema utvrđenom nastavnom planu i </w:t>
      </w:r>
      <w:r w:rsidRPr="00AE0A7B">
        <w:rPr>
          <w:rFonts w:asciiTheme="minorHAnsi" w:hAnsiTheme="minorHAnsi" w:cstheme="minorHAnsi"/>
          <w:sz w:val="22"/>
          <w:szCs w:val="22"/>
        </w:rPr>
        <w:lastRenderedPageBreak/>
        <w:t>programu rada,</w:t>
      </w:r>
    </w:p>
    <w:p w14:paraId="75D84BE6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priprema nastavu (planiranje, programiranje – godišnje, tjedno, pripremanje nastavnih zadaća, pripremanje nastupa i produkcija, ispravak i ocjenjivanje pismenih i usmenih provjera učenika i drugo),</w:t>
      </w:r>
    </w:p>
    <w:p w14:paraId="05E49E42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izvođenje dopunskog rada s učenicima koji na kraju nastavne godine imaju ocjenu nedovoljan,</w:t>
      </w:r>
    </w:p>
    <w:p w14:paraId="2E980C70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vodi različite odgojno-obrazovne oblike rada (</w:t>
      </w:r>
      <w:proofErr w:type="spellStart"/>
      <w:r w:rsidRPr="00AE0A7B">
        <w:rPr>
          <w:rFonts w:asciiTheme="minorHAnsi" w:hAnsiTheme="minorHAnsi" w:cstheme="minorHAnsi"/>
          <w:sz w:val="22"/>
          <w:szCs w:val="22"/>
        </w:rPr>
        <w:t>razredništvo</w:t>
      </w:r>
      <w:proofErr w:type="spellEnd"/>
      <w:r w:rsidRPr="00AE0A7B">
        <w:rPr>
          <w:rFonts w:asciiTheme="minorHAnsi" w:hAnsiTheme="minorHAnsi" w:cstheme="minorHAnsi"/>
          <w:sz w:val="22"/>
          <w:szCs w:val="22"/>
        </w:rPr>
        <w:t>, stručni aktivi, slobodne aktivnosti, kulturni programi i slično),</w:t>
      </w:r>
    </w:p>
    <w:p w14:paraId="1A2202F3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sudjeluju u radu stručnih tijela (razrednog i učiteljskog vijeća, stručnog aktiva,  ispitnih povjerenstava, ostalih stalnih ili povremenih stručnih tijela i povjerenstava),</w:t>
      </w:r>
    </w:p>
    <w:p w14:paraId="25D7EB16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 xml:space="preserve">priprema i provodi ispite (razlikovne, dopunske, redovne, predmetne, razredne, </w:t>
      </w:r>
    </w:p>
    <w:p w14:paraId="6762776B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    priprema i provodi interne i javne nastupe učenika, i nazočan je javnim priredbama i  svečanostima,</w:t>
      </w:r>
    </w:p>
    <w:p w14:paraId="478C2833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surađuje s roditeljima/zakonskim skrbnicima, stručnom službom i prema potrebi s drugim pravnim osobama,</w:t>
      </w:r>
    </w:p>
    <w:p w14:paraId="66EF0EAE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vodi potrebnu pedagošku dokumentaciju i evidenciju o učenicima,</w:t>
      </w:r>
    </w:p>
    <w:p w14:paraId="7C132776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pedagoški i stručno se usavršava (individualno i kolektivno),</w:t>
      </w:r>
    </w:p>
    <w:p w14:paraId="05DDDC8C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provodi mentorstvo učitelju pripravniku sukladno odluci ravnatelja,</w:t>
      </w:r>
    </w:p>
    <w:p w14:paraId="2B6291F2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vođenje i pratnja učenika u izvanškolskim aktivnostima, natjecanjima, izvan učioničkoj nastavi sukladno važećim propisima,</w:t>
      </w:r>
    </w:p>
    <w:p w14:paraId="7F85B565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 xml:space="preserve">obavljanje druge aktivnosti i poslova iz Nastavnog plana i programa, Godišnjeg plana i programa rada Škole, Školskog kurikuluma te mogućnost obavljanja posebnih poslova koji proizlaze iz ustroja rada škole, </w:t>
      </w:r>
    </w:p>
    <w:p w14:paraId="478CE4A5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      poduzima mjere zaštite prava djeteta,</w:t>
      </w:r>
    </w:p>
    <w:p w14:paraId="032C58A6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      urednom dolasku na posao i ponašanju primjerenom radnom mjestu,</w:t>
      </w:r>
    </w:p>
    <w:p w14:paraId="57518F73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obavlja i druge poslove koji proizlaze iz pozitivnih propisa glede osnovnog školstva, općih akata Poslodavca te naloga i uputa ravnatelja.</w:t>
      </w:r>
    </w:p>
    <w:p w14:paraId="6EF922FE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6C0508C" w14:textId="77777777" w:rsidR="00AD2A05" w:rsidRPr="00AE0A7B" w:rsidRDefault="004A64FD">
      <w:pPr>
        <w:pStyle w:val="Tijeloteksta"/>
        <w:numPr>
          <w:ilvl w:val="0"/>
          <w:numId w:val="13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je za svoj rad odgovoran ravnatelju.</w:t>
      </w:r>
    </w:p>
    <w:p w14:paraId="7ADF08D0" w14:textId="77777777" w:rsidR="00AD2A05" w:rsidRPr="00AE0A7B" w:rsidRDefault="00AD2A05">
      <w:pPr>
        <w:pStyle w:val="Tijeloteksta"/>
        <w:tabs>
          <w:tab w:val="left" w:pos="142"/>
        </w:tabs>
        <w:spacing w:before="1"/>
        <w:ind w:right="6992"/>
        <w:jc w:val="both"/>
        <w:rPr>
          <w:rFonts w:asciiTheme="minorHAnsi" w:hAnsiTheme="minorHAnsi" w:cstheme="minorHAnsi"/>
          <w:sz w:val="26"/>
          <w:szCs w:val="26"/>
        </w:rPr>
      </w:pPr>
    </w:p>
    <w:p w14:paraId="5961FA5D" w14:textId="77777777" w:rsidR="00AD2A05" w:rsidRPr="00AE0A7B" w:rsidRDefault="004A64FD">
      <w:pPr>
        <w:pStyle w:val="Tijeloteksta"/>
        <w:tabs>
          <w:tab w:val="left" w:pos="142"/>
        </w:tabs>
        <w:spacing w:before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10.</w:t>
      </w:r>
    </w:p>
    <w:p w14:paraId="1ECEA3B8" w14:textId="77777777" w:rsidR="00AD2A05" w:rsidRPr="00AE0A7B" w:rsidRDefault="00AD2A05">
      <w:pPr>
        <w:pStyle w:val="Tijeloteksta"/>
        <w:tabs>
          <w:tab w:val="left" w:pos="142"/>
        </w:tabs>
        <w:spacing w:before="1"/>
        <w:jc w:val="center"/>
        <w:rPr>
          <w:rFonts w:asciiTheme="minorHAnsi" w:hAnsiTheme="minorHAnsi" w:cstheme="minorHAnsi"/>
          <w:sz w:val="22"/>
          <w:szCs w:val="22"/>
        </w:rPr>
      </w:pPr>
    </w:p>
    <w:p w14:paraId="786B8CD4" w14:textId="77777777" w:rsidR="00AD2A05" w:rsidRPr="00AE0A7B" w:rsidRDefault="004A64FD">
      <w:pPr>
        <w:pStyle w:val="Tijeloteksta"/>
        <w:numPr>
          <w:ilvl w:val="0"/>
          <w:numId w:val="14"/>
        </w:numPr>
        <w:tabs>
          <w:tab w:val="left" w:pos="142"/>
        </w:tabs>
        <w:spacing w:before="1"/>
        <w:ind w:hanging="436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Poslove učitelja predmetne nastave u Školi obavljaju:</w:t>
      </w:r>
    </w:p>
    <w:tbl>
      <w:tblPr>
        <w:tblStyle w:val="Reetkatablice"/>
        <w:tblpPr w:leftFromText="180" w:rightFromText="180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5953"/>
      </w:tblGrid>
      <w:tr w:rsidR="00AD2A05" w:rsidRPr="00AE0A7B" w14:paraId="569FB2C2" w14:textId="77777777" w:rsidTr="008020DA">
        <w:trPr>
          <w:trHeight w:val="543"/>
        </w:trPr>
        <w:tc>
          <w:tcPr>
            <w:tcW w:w="2122" w:type="dxa"/>
          </w:tcPr>
          <w:p w14:paraId="510689B1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 xml:space="preserve">Naziv radnog </w:t>
            </w:r>
          </w:p>
          <w:p w14:paraId="02DD1BB4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mjesta</w:t>
            </w:r>
          </w:p>
        </w:tc>
        <w:tc>
          <w:tcPr>
            <w:tcW w:w="992" w:type="dxa"/>
          </w:tcPr>
          <w:p w14:paraId="777C780B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Broj izvršitelja</w:t>
            </w:r>
          </w:p>
        </w:tc>
        <w:tc>
          <w:tcPr>
            <w:tcW w:w="5953" w:type="dxa"/>
          </w:tcPr>
          <w:p w14:paraId="7D162BEA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Uvjeti za zasnivanje radnog odnosa</w:t>
            </w:r>
          </w:p>
        </w:tc>
      </w:tr>
      <w:tr w:rsidR="00AD2A05" w:rsidRPr="00AE0A7B" w14:paraId="15D2A56C" w14:textId="77777777" w:rsidTr="008020DA">
        <w:tc>
          <w:tcPr>
            <w:tcW w:w="2122" w:type="dxa"/>
          </w:tcPr>
          <w:p w14:paraId="479994F7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 xml:space="preserve">Učitelj hrvatskog jezika </w:t>
            </w:r>
          </w:p>
        </w:tc>
        <w:tc>
          <w:tcPr>
            <w:tcW w:w="992" w:type="dxa"/>
          </w:tcPr>
          <w:p w14:paraId="69F4B56C" w14:textId="3F1E8DE6" w:rsidR="00AD2A05" w:rsidRPr="00AE0A7B" w:rsidRDefault="00AE0A7B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AD2A05" w:rsidRPr="00AE0A7B" w14:paraId="2F01CF89" w14:textId="77777777">
              <w:tc>
                <w:tcPr>
                  <w:tcW w:w="5812" w:type="dxa"/>
                </w:tcPr>
                <w:p w14:paraId="6BE0ED70" w14:textId="77777777" w:rsidR="00AD2A05" w:rsidRPr="00AE0A7B" w:rsidRDefault="004A64FD">
                  <w:pPr>
                    <w:pStyle w:val="Tijelotekst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0A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      </w:r>
                </w:p>
              </w:tc>
            </w:tr>
          </w:tbl>
          <w:p w14:paraId="73837955" w14:textId="77777777" w:rsidR="00AD2A05" w:rsidRPr="00AE0A7B" w:rsidRDefault="00AD2A05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2A05" w:rsidRPr="00AE0A7B" w14:paraId="228897F7" w14:textId="77777777" w:rsidTr="008020DA">
        <w:tc>
          <w:tcPr>
            <w:tcW w:w="2122" w:type="dxa"/>
          </w:tcPr>
          <w:p w14:paraId="4D20D74E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matematike</w:t>
            </w:r>
          </w:p>
        </w:tc>
        <w:tc>
          <w:tcPr>
            <w:tcW w:w="992" w:type="dxa"/>
          </w:tcPr>
          <w:p w14:paraId="7FF0B894" w14:textId="79A7F259" w:rsidR="00AD2A05" w:rsidRPr="00AE0A7B" w:rsidRDefault="00F55DA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p w14:paraId="50E5FF86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698AD8F5" w14:textId="77777777" w:rsidTr="008020DA">
        <w:tc>
          <w:tcPr>
            <w:tcW w:w="2122" w:type="dxa"/>
          </w:tcPr>
          <w:p w14:paraId="6D3AA1DD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engleskog jezika</w:t>
            </w:r>
          </w:p>
        </w:tc>
        <w:tc>
          <w:tcPr>
            <w:tcW w:w="992" w:type="dxa"/>
          </w:tcPr>
          <w:p w14:paraId="7D6091E5" w14:textId="6D9E9246" w:rsidR="00AD2A05" w:rsidRPr="00AE0A7B" w:rsidRDefault="00F55DA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953" w:type="dxa"/>
          </w:tcPr>
          <w:p w14:paraId="7CC9ECB5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147C1E2A" w14:textId="77777777" w:rsidTr="008020DA">
        <w:tc>
          <w:tcPr>
            <w:tcW w:w="2122" w:type="dxa"/>
          </w:tcPr>
          <w:p w14:paraId="0EB21CED" w14:textId="69F2229D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lastRenderedPageBreak/>
              <w:t xml:space="preserve">Učitelj </w:t>
            </w:r>
            <w:r w:rsidR="00AE0A7B">
              <w:rPr>
                <w:rFonts w:cstheme="minorHAnsi"/>
                <w:b/>
                <w:bCs/>
              </w:rPr>
              <w:t>talijanskog</w:t>
            </w:r>
            <w:r w:rsidRPr="00AE0A7B">
              <w:rPr>
                <w:rFonts w:cstheme="minorHAnsi"/>
                <w:b/>
                <w:bCs/>
              </w:rPr>
              <w:t xml:space="preserve"> jezika</w:t>
            </w:r>
          </w:p>
        </w:tc>
        <w:tc>
          <w:tcPr>
            <w:tcW w:w="992" w:type="dxa"/>
          </w:tcPr>
          <w:p w14:paraId="620C757B" w14:textId="75021E36" w:rsidR="00AD2A05" w:rsidRPr="00AE0A7B" w:rsidRDefault="00AE0A7B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p w14:paraId="1303D12B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17B45643" w14:textId="77777777" w:rsidTr="008020DA">
        <w:tc>
          <w:tcPr>
            <w:tcW w:w="2122" w:type="dxa"/>
          </w:tcPr>
          <w:p w14:paraId="789DE5EE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prirode</w:t>
            </w:r>
          </w:p>
        </w:tc>
        <w:tc>
          <w:tcPr>
            <w:tcW w:w="992" w:type="dxa"/>
          </w:tcPr>
          <w:p w14:paraId="5C8ACFE6" w14:textId="7BA97BAB" w:rsidR="00AD2A05" w:rsidRPr="00AE0A7B" w:rsidRDefault="00F55DA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54568EE2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34414969" w14:textId="77777777" w:rsidTr="008020DA">
        <w:tc>
          <w:tcPr>
            <w:tcW w:w="2122" w:type="dxa"/>
          </w:tcPr>
          <w:p w14:paraId="7C5DF9DD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biologije</w:t>
            </w:r>
          </w:p>
        </w:tc>
        <w:tc>
          <w:tcPr>
            <w:tcW w:w="992" w:type="dxa"/>
          </w:tcPr>
          <w:p w14:paraId="3C4795F6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2150CFD1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5043C48D" w14:textId="77777777" w:rsidTr="008020DA">
        <w:tc>
          <w:tcPr>
            <w:tcW w:w="2122" w:type="dxa"/>
          </w:tcPr>
          <w:p w14:paraId="47AA1BBC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fizike</w:t>
            </w:r>
          </w:p>
        </w:tc>
        <w:tc>
          <w:tcPr>
            <w:tcW w:w="992" w:type="dxa"/>
          </w:tcPr>
          <w:p w14:paraId="63F6C5EC" w14:textId="482D55A4" w:rsidR="00AD2A05" w:rsidRPr="00AE0A7B" w:rsidRDefault="009A1248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p w14:paraId="0D13EBA5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01D4E950" w14:textId="77777777" w:rsidTr="008020DA">
        <w:tc>
          <w:tcPr>
            <w:tcW w:w="2122" w:type="dxa"/>
          </w:tcPr>
          <w:p w14:paraId="52D8241F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kemije</w:t>
            </w:r>
          </w:p>
        </w:tc>
        <w:tc>
          <w:tcPr>
            <w:tcW w:w="992" w:type="dxa"/>
          </w:tcPr>
          <w:p w14:paraId="48EE9D5E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0517EC67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60786053" w14:textId="77777777" w:rsidTr="008020DA">
        <w:tc>
          <w:tcPr>
            <w:tcW w:w="2122" w:type="dxa"/>
          </w:tcPr>
          <w:p w14:paraId="600756E3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geografije</w:t>
            </w:r>
          </w:p>
        </w:tc>
        <w:tc>
          <w:tcPr>
            <w:tcW w:w="992" w:type="dxa"/>
          </w:tcPr>
          <w:p w14:paraId="149D1E7B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AD2A05" w:rsidRPr="00AE0A7B" w14:paraId="28B3D33E" w14:textId="77777777">
              <w:tc>
                <w:tcPr>
                  <w:tcW w:w="5812" w:type="dxa"/>
                </w:tcPr>
                <w:p w14:paraId="6AA72142" w14:textId="77777777" w:rsidR="00AD2A05" w:rsidRPr="00AE0A7B" w:rsidRDefault="004A64FD">
                  <w:pPr>
                    <w:pStyle w:val="Tijelotekst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0A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      </w:r>
                </w:p>
              </w:tc>
            </w:tr>
          </w:tbl>
          <w:p w14:paraId="15BBCB71" w14:textId="77777777" w:rsidR="00AD2A05" w:rsidRPr="00AE0A7B" w:rsidRDefault="00AD2A05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</w:p>
        </w:tc>
      </w:tr>
      <w:tr w:rsidR="00AD2A05" w:rsidRPr="00AE0A7B" w14:paraId="042BC903" w14:textId="77777777" w:rsidTr="008020DA">
        <w:tc>
          <w:tcPr>
            <w:tcW w:w="2122" w:type="dxa"/>
          </w:tcPr>
          <w:p w14:paraId="05144BCA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povijesti</w:t>
            </w:r>
          </w:p>
        </w:tc>
        <w:tc>
          <w:tcPr>
            <w:tcW w:w="992" w:type="dxa"/>
          </w:tcPr>
          <w:p w14:paraId="76AC2C9E" w14:textId="373B7981" w:rsidR="00AD2A05" w:rsidRPr="00AE0A7B" w:rsidRDefault="00BC173F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463897FE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672AA58F" w14:textId="77777777" w:rsidTr="008020DA">
        <w:tc>
          <w:tcPr>
            <w:tcW w:w="2122" w:type="dxa"/>
          </w:tcPr>
          <w:p w14:paraId="1ECB347C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informatike</w:t>
            </w:r>
          </w:p>
        </w:tc>
        <w:tc>
          <w:tcPr>
            <w:tcW w:w="992" w:type="dxa"/>
          </w:tcPr>
          <w:p w14:paraId="74A93BF4" w14:textId="088BBD89" w:rsidR="00AD2A05" w:rsidRPr="00AE0A7B" w:rsidRDefault="00AE0A7B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p w14:paraId="1B6E07B7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78D5E126" w14:textId="77777777" w:rsidTr="008020DA">
        <w:tc>
          <w:tcPr>
            <w:tcW w:w="2122" w:type="dxa"/>
          </w:tcPr>
          <w:p w14:paraId="6A1E53FC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glazbene kulture</w:t>
            </w:r>
          </w:p>
        </w:tc>
        <w:tc>
          <w:tcPr>
            <w:tcW w:w="992" w:type="dxa"/>
          </w:tcPr>
          <w:p w14:paraId="2888E01C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260A6BCA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6CB832D7" w14:textId="77777777" w:rsidTr="008020DA">
        <w:tc>
          <w:tcPr>
            <w:tcW w:w="2122" w:type="dxa"/>
          </w:tcPr>
          <w:p w14:paraId="402B548F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likovne kulture</w:t>
            </w:r>
          </w:p>
        </w:tc>
        <w:tc>
          <w:tcPr>
            <w:tcW w:w="992" w:type="dxa"/>
          </w:tcPr>
          <w:p w14:paraId="5957BF33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164EEBC9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4D50D4E5" w14:textId="77777777" w:rsidTr="008020DA">
        <w:tc>
          <w:tcPr>
            <w:tcW w:w="2122" w:type="dxa"/>
          </w:tcPr>
          <w:p w14:paraId="7183647A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lastRenderedPageBreak/>
              <w:t>Učitelj tehničke kulture</w:t>
            </w:r>
          </w:p>
        </w:tc>
        <w:tc>
          <w:tcPr>
            <w:tcW w:w="992" w:type="dxa"/>
          </w:tcPr>
          <w:p w14:paraId="58B29E9F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577C0ECE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4CBA7890" w14:textId="77777777" w:rsidTr="008020DA">
        <w:tc>
          <w:tcPr>
            <w:tcW w:w="2122" w:type="dxa"/>
          </w:tcPr>
          <w:p w14:paraId="310429C9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Učitelj tjelesno-zdravstvene kulture</w:t>
            </w:r>
          </w:p>
        </w:tc>
        <w:tc>
          <w:tcPr>
            <w:tcW w:w="992" w:type="dxa"/>
          </w:tcPr>
          <w:p w14:paraId="07C3E0A2" w14:textId="2FFE7DB2" w:rsidR="00AD2A05" w:rsidRPr="00AE0A7B" w:rsidRDefault="00F55DA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p w14:paraId="008D6DD0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AD2A05" w:rsidRPr="00AE0A7B" w14:paraId="579781B7" w14:textId="77777777" w:rsidTr="008020DA">
        <w:tc>
          <w:tcPr>
            <w:tcW w:w="2122" w:type="dxa"/>
          </w:tcPr>
          <w:p w14:paraId="28B00867" w14:textId="7A95D14B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Vjeroučitelj katoličkog/islamskog</w:t>
            </w:r>
            <w:r w:rsidR="008020DA" w:rsidRPr="00AE0A7B">
              <w:rPr>
                <w:rFonts w:cstheme="minorHAnsi"/>
                <w:b/>
                <w:bCs/>
              </w:rPr>
              <w:t xml:space="preserve"> </w:t>
            </w:r>
            <w:r w:rsidRPr="00AE0A7B">
              <w:rPr>
                <w:rFonts w:cstheme="minorHAnsi"/>
                <w:b/>
                <w:bCs/>
              </w:rPr>
              <w:t>vjeronauka</w:t>
            </w:r>
          </w:p>
        </w:tc>
        <w:tc>
          <w:tcPr>
            <w:tcW w:w="992" w:type="dxa"/>
          </w:tcPr>
          <w:p w14:paraId="043F1F6E" w14:textId="2E7FCDAD" w:rsidR="00AD2A05" w:rsidRPr="00AE0A7B" w:rsidRDefault="00AE0A7B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953" w:type="dxa"/>
          </w:tcPr>
          <w:p w14:paraId="04A5616F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</w:tbl>
    <w:p w14:paraId="6A5831A1" w14:textId="77777777" w:rsidR="00AD2A05" w:rsidRPr="00AE0A7B" w:rsidRDefault="00AD2A05">
      <w:pPr>
        <w:pStyle w:val="Tijeloteksta"/>
        <w:rPr>
          <w:rFonts w:asciiTheme="minorHAnsi" w:hAnsiTheme="minorHAnsi" w:cstheme="minorHAnsi"/>
          <w:sz w:val="26"/>
          <w:szCs w:val="26"/>
        </w:rPr>
      </w:pPr>
    </w:p>
    <w:p w14:paraId="5474D9C2" w14:textId="3FADC7BF" w:rsidR="00AD2A05" w:rsidRPr="00AE0A7B" w:rsidRDefault="004A64FD">
      <w:pPr>
        <w:pStyle w:val="Tijeloteksta"/>
        <w:numPr>
          <w:ilvl w:val="0"/>
          <w:numId w:val="14"/>
        </w:numPr>
        <w:spacing w:before="5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Učitelji iz stavka 1. ovog članka obavljaju sljedeće poslove:</w:t>
      </w:r>
    </w:p>
    <w:p w14:paraId="21D2D360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izvođenje neposrednog odgojno-obrazovnog rada prema utvrđenom nastavnom planu i programu rada,</w:t>
      </w:r>
    </w:p>
    <w:p w14:paraId="3003D2EE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priprema nastavu (planiranje, programiranje – godišnje, tjedno, pripremanje nastavnih zadaća, pripremanje nastupa i produkcija, ispravak i ocjenjivanje pismenih i usmenih provjera učenika i drugo),</w:t>
      </w:r>
    </w:p>
    <w:p w14:paraId="1DBFD220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izvođenje dopunskog rada s učenicima koji na kraju nastavne godine imaju ocjenu nedovoljan,</w:t>
      </w:r>
    </w:p>
    <w:p w14:paraId="62ECCB0C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vodi različite odgojno-obrazovne oblike rada (</w:t>
      </w:r>
      <w:proofErr w:type="spellStart"/>
      <w:r w:rsidRPr="00AE0A7B">
        <w:rPr>
          <w:rFonts w:asciiTheme="minorHAnsi" w:hAnsiTheme="minorHAnsi" w:cstheme="minorHAnsi"/>
          <w:sz w:val="22"/>
          <w:szCs w:val="22"/>
        </w:rPr>
        <w:t>razredništvo</w:t>
      </w:r>
      <w:proofErr w:type="spellEnd"/>
      <w:r w:rsidRPr="00AE0A7B">
        <w:rPr>
          <w:rFonts w:asciiTheme="minorHAnsi" w:hAnsiTheme="minorHAnsi" w:cstheme="minorHAnsi"/>
          <w:sz w:val="22"/>
          <w:szCs w:val="22"/>
        </w:rPr>
        <w:t>, stručni aktivi, slobodne aktivnosti, kulturni programi i slično),</w:t>
      </w:r>
    </w:p>
    <w:p w14:paraId="313678C2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sudjeluju u radu stručnih tijela (razrednog i učiteljskog vijeća, stručnog aktiva,  ispitnih povjerenstava, ostalih stalnih ili povremenih stručnih tijela i povjerenstava),</w:t>
      </w:r>
    </w:p>
    <w:p w14:paraId="11C36573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 xml:space="preserve">priprema i provodi ispite (razlikovne, dopunske, redovne, predmetne, razredne, </w:t>
      </w:r>
    </w:p>
    <w:p w14:paraId="10179E62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priprema i provodi interne i javne nastupe učenika, i nazočan je javnim priredbama i  svečanostima,</w:t>
      </w:r>
    </w:p>
    <w:p w14:paraId="7523D284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surađuje s roditeljima/zakonskim skrbnicima, stručnom službom i prema potrebi s drugim pravnim osobama,</w:t>
      </w:r>
    </w:p>
    <w:p w14:paraId="7A5005A4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vodi potrebnu pedagošku dokumentaciju i evidenciju o učenicima,</w:t>
      </w:r>
    </w:p>
    <w:p w14:paraId="6AF54FCC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pedagoški i stručno se usavršava (individualno i kolektivno),</w:t>
      </w:r>
    </w:p>
    <w:p w14:paraId="6003429D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provodi mentorstvo učitelju pripravniku sukladno odluci ravnatelja,</w:t>
      </w:r>
    </w:p>
    <w:p w14:paraId="781F6476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vođenje i pratnja učenika u izvanškolskim aktivnostima, natjecanjima, izvan učioničkoj nastavi sukladno važećim propisima,</w:t>
      </w:r>
    </w:p>
    <w:p w14:paraId="675E047E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 xml:space="preserve">obavljanje druge aktivnosti i poslova iz Nastavnog plana i programa, Godišnjeg plana i programa rada Škole, Školskog kurikuluma te mogućnost obavljanja posebnih poslova koji proizlaze iz ustroja rada škole, </w:t>
      </w:r>
    </w:p>
    <w:p w14:paraId="1CDF38E8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      poduzima mjere zaštite prava djeteta,</w:t>
      </w:r>
    </w:p>
    <w:p w14:paraId="3A96DBAC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      urednom dolasku na posao i ponašanju primjerenom radnom mjestu,</w:t>
      </w:r>
    </w:p>
    <w:p w14:paraId="48762296" w14:textId="77777777" w:rsidR="00AD2A05" w:rsidRPr="00AE0A7B" w:rsidRDefault="004A64FD">
      <w:pPr>
        <w:pStyle w:val="Tijeloteksta"/>
        <w:tabs>
          <w:tab w:val="left" w:pos="142"/>
        </w:tabs>
        <w:spacing w:before="1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-</w:t>
      </w:r>
      <w:r w:rsidRPr="00AE0A7B">
        <w:rPr>
          <w:rFonts w:asciiTheme="minorHAnsi" w:hAnsiTheme="minorHAnsi" w:cstheme="minorHAnsi"/>
          <w:sz w:val="22"/>
          <w:szCs w:val="22"/>
        </w:rPr>
        <w:tab/>
        <w:t>obavlja i druge poslove koji proizlaze iz pozitivnih propisa glede osnovnog školstva, općih akata Poslodavca te naloga i uputa ravnatelja.</w:t>
      </w:r>
    </w:p>
    <w:p w14:paraId="7719AACE" w14:textId="77777777" w:rsidR="00AD2A05" w:rsidRPr="00AE0A7B" w:rsidRDefault="004A64FD">
      <w:pPr>
        <w:pStyle w:val="Tijeloteksta"/>
        <w:numPr>
          <w:ilvl w:val="0"/>
          <w:numId w:val="14"/>
        </w:numPr>
        <w:spacing w:before="5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Učitelj je za svoj rad odgovoran ravnatelju.</w:t>
      </w:r>
    </w:p>
    <w:p w14:paraId="2EBAAAA1" w14:textId="77777777" w:rsidR="00AD2A05" w:rsidRPr="00AE0A7B" w:rsidRDefault="00AD2A05">
      <w:pPr>
        <w:pStyle w:val="Tijeloteksta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4A30BDD3" w14:textId="77777777" w:rsidR="00AD2A05" w:rsidRPr="00AE0A7B" w:rsidRDefault="004A64FD">
      <w:pPr>
        <w:pStyle w:val="Tijeloteksta"/>
        <w:spacing w:before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11.</w:t>
      </w:r>
    </w:p>
    <w:p w14:paraId="4AEF319A" w14:textId="77777777" w:rsidR="00AD2A05" w:rsidRPr="00AE0A7B" w:rsidRDefault="00AD2A05">
      <w:pPr>
        <w:pStyle w:val="Tijeloteksta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554EB4A4" w14:textId="77777777" w:rsidR="00AD2A05" w:rsidRPr="00AE0A7B" w:rsidRDefault="004A64FD">
      <w:pPr>
        <w:pStyle w:val="Tijeloteksta"/>
        <w:numPr>
          <w:ilvl w:val="0"/>
          <w:numId w:val="15"/>
        </w:numPr>
        <w:tabs>
          <w:tab w:val="left" w:pos="0"/>
        </w:tabs>
        <w:spacing w:before="1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Poslove stručnog suradnika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D2A05" w:rsidRPr="00AE0A7B" w14:paraId="68DCAF89" w14:textId="77777777">
        <w:trPr>
          <w:trHeight w:val="543"/>
        </w:trPr>
        <w:tc>
          <w:tcPr>
            <w:tcW w:w="1843" w:type="dxa"/>
          </w:tcPr>
          <w:p w14:paraId="4774CD4C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lastRenderedPageBreak/>
              <w:t>Naziv radnog mjesta</w:t>
            </w:r>
          </w:p>
        </w:tc>
        <w:tc>
          <w:tcPr>
            <w:tcW w:w="1134" w:type="dxa"/>
          </w:tcPr>
          <w:p w14:paraId="66F4AEA7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53DD38E6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Uvjeti za zasnivanje radnog odnosa</w:t>
            </w:r>
          </w:p>
        </w:tc>
      </w:tr>
      <w:tr w:rsidR="00AD2A05" w:rsidRPr="00AE0A7B" w14:paraId="64B8CBBA" w14:textId="77777777">
        <w:tc>
          <w:tcPr>
            <w:tcW w:w="1843" w:type="dxa"/>
          </w:tcPr>
          <w:p w14:paraId="75470EC1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 xml:space="preserve">Pedagog </w:t>
            </w:r>
          </w:p>
        </w:tc>
        <w:tc>
          <w:tcPr>
            <w:tcW w:w="1134" w:type="dxa"/>
          </w:tcPr>
          <w:p w14:paraId="420E0936" w14:textId="77777777" w:rsidR="00AD2A05" w:rsidRPr="00AE0A7B" w:rsidRDefault="00AD2A05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</w:p>
          <w:p w14:paraId="2F842347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812" w:type="dxa"/>
          </w:tcPr>
          <w:p w14:paraId="7B4A1948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AD2A05" w:rsidRPr="00AE0A7B" w14:paraId="31509269" w14:textId="77777777">
        <w:tc>
          <w:tcPr>
            <w:tcW w:w="1843" w:type="dxa"/>
          </w:tcPr>
          <w:p w14:paraId="206C800E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Psiholog</w:t>
            </w:r>
          </w:p>
        </w:tc>
        <w:tc>
          <w:tcPr>
            <w:tcW w:w="1134" w:type="dxa"/>
          </w:tcPr>
          <w:p w14:paraId="7D79589F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812" w:type="dxa"/>
          </w:tcPr>
          <w:p w14:paraId="3349CD2A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AD2A05" w:rsidRPr="00AE0A7B" w14:paraId="7061126A" w14:textId="77777777">
        <w:tc>
          <w:tcPr>
            <w:tcW w:w="1843" w:type="dxa"/>
          </w:tcPr>
          <w:p w14:paraId="7B0D8AED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Školski knjižničar</w:t>
            </w:r>
          </w:p>
        </w:tc>
        <w:tc>
          <w:tcPr>
            <w:tcW w:w="1134" w:type="dxa"/>
          </w:tcPr>
          <w:p w14:paraId="51979C8F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812" w:type="dxa"/>
          </w:tcPr>
          <w:p w14:paraId="405DFA88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570C52A2" w14:textId="77777777" w:rsidR="00AD2A05" w:rsidRPr="00AE0A7B" w:rsidRDefault="004A64FD">
      <w:pPr>
        <w:pStyle w:val="Tijeloteksta"/>
        <w:numPr>
          <w:ilvl w:val="0"/>
          <w:numId w:val="15"/>
        </w:numPr>
        <w:spacing w:before="5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Stručni suradnici iz stavka 1. ovog članka su nositelji razvojno-pedagoške djelatnosti u Školi te obavljaju sljedeće poslove: </w:t>
      </w:r>
    </w:p>
    <w:p w14:paraId="0ECB00DF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potiču usvajanje vrijednosti, stavova i navika koje omogućavaju cjelovit razvoj osobnosti učenika,</w:t>
      </w:r>
    </w:p>
    <w:p w14:paraId="1CED33B2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prate razvoj i odgojno-obrazovna postignuća učenika,</w:t>
      </w:r>
    </w:p>
    <w:p w14:paraId="52E4EE7B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sudjeluju u provođenju zdravstvene i socijalne skrbi učenika,</w:t>
      </w:r>
    </w:p>
    <w:p w14:paraId="339DD514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profesionalno informiraju i usmjeravaju učenike u skladu s njihovim potrebama, interesima i sposobnostima,</w:t>
      </w:r>
    </w:p>
    <w:p w14:paraId="4904256D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pružaju savjetodavnu pomoć učenicima, roditeljima, učiteljima, stručnim tijelima i drugim sudionicima odgojno-obrazovne djelatnosti/procesa, </w:t>
      </w:r>
    </w:p>
    <w:p w14:paraId="3F1C932D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sudjeluju u uvođenju pripravnika u samostalni odgojno-obrazovni rad,</w:t>
      </w:r>
    </w:p>
    <w:p w14:paraId="4646F140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sudjeluju u stručnom usavršavanju odgojno-obrazovnih djelatnika,</w:t>
      </w:r>
    </w:p>
    <w:p w14:paraId="2AA1FE2A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istražuju potrebe za kvalitetnu organizaciju odgojno-obrazovnog rada, </w:t>
      </w:r>
    </w:p>
    <w:p w14:paraId="23A069E6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istražuju i analiziraju pojedine pedagoške/psihološke pojavnosti (programa, akcija, odgojno-obrazovnih postignuća, pedagoškog standarda) i drugih sastavnica odgojno-obrazovne djelatnosti/procesa,</w:t>
      </w:r>
    </w:p>
    <w:p w14:paraId="5C0B71D2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uvode i prate inovacije u svim sastavnicama odgojno-obrazovne djelatnosti/procesa,</w:t>
      </w:r>
    </w:p>
    <w:p w14:paraId="3E1A7A41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prate nove spoznaje iz područja pedagogije/psihologije i njihovu primjenu u nastavnom i školskom radu,</w:t>
      </w:r>
    </w:p>
    <w:p w14:paraId="18D0D7D9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uspostavljaju i razvijaju sustav informatičke i dokumentacijske djelatnosti radi evidencije i unapređivanja osobnog rada te rada škole,</w:t>
      </w:r>
    </w:p>
    <w:p w14:paraId="1EF55735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provode vrednovanje i </w:t>
      </w:r>
      <w:proofErr w:type="spellStart"/>
      <w:r w:rsidRPr="00AE0A7B">
        <w:rPr>
          <w:rFonts w:asciiTheme="minorHAnsi" w:hAnsiTheme="minorHAnsi" w:cstheme="minorHAnsi"/>
          <w:sz w:val="22"/>
          <w:szCs w:val="22"/>
        </w:rPr>
        <w:t>samovrjednovanje</w:t>
      </w:r>
      <w:proofErr w:type="spellEnd"/>
      <w:r w:rsidRPr="00AE0A7B">
        <w:rPr>
          <w:rFonts w:asciiTheme="minorHAnsi" w:hAnsiTheme="minorHAnsi" w:cstheme="minorHAnsi"/>
          <w:sz w:val="22"/>
          <w:szCs w:val="22"/>
        </w:rPr>
        <w:t xml:space="preserve"> rada sudionika odgojno-obrazovne djelatnosti/procesa u školi,</w:t>
      </w:r>
    </w:p>
    <w:p w14:paraId="451F48A5" w14:textId="77777777" w:rsidR="00AD2A05" w:rsidRPr="00AE0A7B" w:rsidRDefault="004A64FD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usmjeravaju svoj rad na sva područja odgojno-obrazovne djelatnosti i sudionika koji sudjeluju u ostvarivanju ciljeva škole, a poglavito u područjima: pripremanja školskih odgojno-obrazovnih programa i njihove realizacije; neposrednog sudjelovanja u odgojno-obrazovnom procesu; vrednovanju odgojno-obrazovnih rezultata, provođenja studijskih analiza, istraživanja i projekata; stalni stručni razvoj nositelja odgojno-obrazovne djelatnosti u školi; bibliotečno-informacijske i dokumentacijske djelatnosti.</w:t>
      </w:r>
    </w:p>
    <w:p w14:paraId="5C32CB37" w14:textId="77777777" w:rsidR="00AD2A05" w:rsidRPr="00AE0A7B" w:rsidRDefault="004A64FD">
      <w:pPr>
        <w:pStyle w:val="Tijeloteksta"/>
        <w:numPr>
          <w:ilvl w:val="0"/>
          <w:numId w:val="16"/>
        </w:numPr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Pedagog </w:t>
      </w:r>
      <w:r w:rsidRPr="00AE0A7B">
        <w:rPr>
          <w:rFonts w:asciiTheme="minorHAnsi" w:hAnsiTheme="minorHAnsi" w:cstheme="minorHAnsi"/>
          <w:sz w:val="22"/>
          <w:szCs w:val="22"/>
        </w:rPr>
        <w:t>je najšire profiliran stručni suradnik koji sudjeluje u svim fazama odgojno-obrazovne djelatnosti od planiranja i programiranja do vrjednovanja rezultata. Surađuje sa svim drugim sudionicima odgojno-obrazovne djelatnosti/procesa u školi te prati, istražuje i analizira nastavni rad, predlaže načine i sadržaje za unapređivanje i poboljšanje nastave i cjelovitog odgojno-obrazovnog rada u školi. Težište rada pedagoga je na pedagoško-didaktičkom području školskog i nastavnog rada.</w:t>
      </w:r>
    </w:p>
    <w:p w14:paraId="23AADEB0" w14:textId="77777777" w:rsidR="00AD2A05" w:rsidRPr="00AE0A7B" w:rsidRDefault="004A64FD">
      <w:pPr>
        <w:pStyle w:val="Tijeloteksta"/>
        <w:numPr>
          <w:ilvl w:val="0"/>
          <w:numId w:val="16"/>
        </w:numPr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Psiholog</w:t>
      </w:r>
      <w:r w:rsidRPr="00AE0A7B">
        <w:rPr>
          <w:rFonts w:asciiTheme="minorHAnsi" w:hAnsiTheme="minorHAnsi" w:cstheme="minorHAnsi"/>
          <w:sz w:val="22"/>
          <w:szCs w:val="22"/>
        </w:rPr>
        <w:t xml:space="preserve"> je stručnjak koji primjenjuje znanstvene spoznaje pedagoške i razvojne psihologije u školskoj praksi. Primjenom odgovarajućih psihologijskih instrumenata i metoda pridonosi unapređivanju psihološkoga aspekta odgojno-obrazovnoga i nastavnog procesa. Težište njegova rada je individualni i skupni rad s učenicima, a suradnja s drugim sudionicima odgojno-obrazovnoga djelovanje je u funkciji njihova osposobljavanja uza bolje </w:t>
      </w:r>
      <w:r w:rsidRPr="00AE0A7B">
        <w:rPr>
          <w:rFonts w:asciiTheme="minorHAnsi" w:hAnsiTheme="minorHAnsi" w:cstheme="minorHAnsi"/>
          <w:sz w:val="22"/>
          <w:szCs w:val="22"/>
        </w:rPr>
        <w:lastRenderedPageBreak/>
        <w:t>razumijevanje učenikovih potreba i ponašanja te djelotvorniji rad s njima. Prateći razvoj i napredovanje učenika, psiholog radi s njima savjetodavno, a posebice u profesionalnom informiranju i usmjeravanju.</w:t>
      </w:r>
    </w:p>
    <w:p w14:paraId="6D2DDA61" w14:textId="77777777" w:rsidR="00AD2A05" w:rsidRPr="00AE0A7B" w:rsidRDefault="004A64FD">
      <w:pPr>
        <w:pStyle w:val="Tijeloteksta"/>
        <w:numPr>
          <w:ilvl w:val="0"/>
          <w:numId w:val="16"/>
        </w:numPr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Školski knjižničar</w:t>
      </w:r>
      <w:r w:rsidRPr="00AE0A7B">
        <w:rPr>
          <w:rFonts w:asciiTheme="minorHAnsi" w:hAnsiTheme="minorHAnsi" w:cstheme="minorHAnsi"/>
          <w:sz w:val="22"/>
          <w:szCs w:val="22"/>
        </w:rPr>
        <w:t xml:space="preserve"> potiče razvoj čitalačke kulture i osposobljava korisnike za intelektualnu proradu izvora, pridonoseći razvoju kulture samostalnoga intelektualnog rada. Sudjeluje u formiranju multimedijskog središta škole kroz opremanje stručnom literaturom, drugim izvorima znanja i odgovarajućom odgojno-obrazovnom tehnikom. Knjižničar prati znanstveno-stručnu literaturu, izrađuje anotacije i tematske bibliografije te potiče učenike i učitelje na korištenje znanstvene i stručne literature. S aktualiziranim promjenama odgoja i obrazovanja u školi knjižničari unose kvalitativne promjene u odgojno-obrazovni rad knjižnice donošenjem posebnoga programa rada informacijska pismenost i poticanje čitanja.</w:t>
      </w:r>
    </w:p>
    <w:p w14:paraId="131FB048" w14:textId="77777777" w:rsidR="00AD2A05" w:rsidRPr="00AE0A7B" w:rsidRDefault="00AD2A05">
      <w:pPr>
        <w:pStyle w:val="Tijeloteksta"/>
        <w:spacing w:before="5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1BA6324" w14:textId="77777777" w:rsidR="00AD2A05" w:rsidRPr="00AE0A7B" w:rsidRDefault="004A64FD">
      <w:pPr>
        <w:pStyle w:val="Tijeloteksta"/>
        <w:numPr>
          <w:ilvl w:val="0"/>
          <w:numId w:val="15"/>
        </w:numPr>
        <w:spacing w:before="5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4152606"/>
      <w:r w:rsidRPr="00AE0A7B">
        <w:rPr>
          <w:rFonts w:asciiTheme="minorHAnsi" w:hAnsiTheme="minorHAnsi" w:cstheme="minorHAnsi"/>
          <w:sz w:val="22"/>
          <w:szCs w:val="22"/>
        </w:rPr>
        <w:t xml:space="preserve">  Stručni suradnik je za svoj rad odgovoran ravnatelju.</w:t>
      </w:r>
      <w:bookmarkEnd w:id="1"/>
    </w:p>
    <w:p w14:paraId="267A43A2" w14:textId="77777777" w:rsidR="00AD2A05" w:rsidRPr="00AE0A7B" w:rsidRDefault="00AD2A05">
      <w:pPr>
        <w:pStyle w:val="Tijeloteksta"/>
        <w:spacing w:before="5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B815260" w14:textId="77777777" w:rsidR="00AD2A05" w:rsidRPr="00AE0A7B" w:rsidRDefault="004A64FD">
      <w:pPr>
        <w:pStyle w:val="Tijeloteksta"/>
        <w:spacing w:before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12.</w:t>
      </w:r>
    </w:p>
    <w:p w14:paraId="6B421360" w14:textId="77777777" w:rsidR="00AD2A05" w:rsidRPr="00AE0A7B" w:rsidRDefault="00AD2A05">
      <w:pPr>
        <w:pStyle w:val="Tijeloteksta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14:paraId="60EE364B" w14:textId="77777777" w:rsidR="00AD2A05" w:rsidRPr="00AE0A7B" w:rsidRDefault="004A64FD">
      <w:pPr>
        <w:pStyle w:val="Tijeloteksta"/>
        <w:numPr>
          <w:ilvl w:val="0"/>
          <w:numId w:val="17"/>
        </w:numPr>
        <w:tabs>
          <w:tab w:val="left" w:pos="0"/>
        </w:tabs>
        <w:spacing w:before="1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Administrativne poslove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D2A05" w:rsidRPr="00AE0A7B" w14:paraId="7C9B0BCF" w14:textId="77777777">
        <w:trPr>
          <w:trHeight w:val="543"/>
        </w:trPr>
        <w:tc>
          <w:tcPr>
            <w:tcW w:w="1843" w:type="dxa"/>
          </w:tcPr>
          <w:p w14:paraId="2DA5D528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Naziv radnog mjesta</w:t>
            </w:r>
          </w:p>
        </w:tc>
        <w:tc>
          <w:tcPr>
            <w:tcW w:w="1134" w:type="dxa"/>
          </w:tcPr>
          <w:p w14:paraId="4DEF2750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6AC40259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Uvjeti za zasnivanje radnog odnosa</w:t>
            </w:r>
          </w:p>
        </w:tc>
      </w:tr>
      <w:tr w:rsidR="00AD2A05" w:rsidRPr="00AE0A7B" w14:paraId="38E55731" w14:textId="77777777">
        <w:tc>
          <w:tcPr>
            <w:tcW w:w="1843" w:type="dxa"/>
          </w:tcPr>
          <w:p w14:paraId="63211196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 xml:space="preserve">Tajnik škole </w:t>
            </w:r>
          </w:p>
        </w:tc>
        <w:tc>
          <w:tcPr>
            <w:tcW w:w="1134" w:type="dxa"/>
          </w:tcPr>
          <w:p w14:paraId="06AC9E68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812" w:type="dxa"/>
          </w:tcPr>
          <w:p w14:paraId="2745B960" w14:textId="77777777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Utvrđeni Zakonom o odgoju i obrazovanju u osnovnoj i srednjoj školi i Statutom škole </w:t>
            </w:r>
          </w:p>
        </w:tc>
      </w:tr>
      <w:tr w:rsidR="00AD2A05" w:rsidRPr="00AE0A7B" w14:paraId="2D421A9E" w14:textId="77777777">
        <w:tc>
          <w:tcPr>
            <w:tcW w:w="1843" w:type="dxa"/>
          </w:tcPr>
          <w:p w14:paraId="514EB8EF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rPr>
                <w:rFonts w:cstheme="minorHAnsi"/>
              </w:rPr>
            </w:pPr>
            <w:r w:rsidRPr="00AE0A7B">
              <w:rPr>
                <w:rFonts w:cstheme="minorHAnsi"/>
                <w:b/>
                <w:bCs/>
              </w:rPr>
              <w:t>Voditelj računovodstva</w:t>
            </w:r>
          </w:p>
        </w:tc>
        <w:tc>
          <w:tcPr>
            <w:tcW w:w="1134" w:type="dxa"/>
          </w:tcPr>
          <w:p w14:paraId="54198343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812" w:type="dxa"/>
          </w:tcPr>
          <w:p w14:paraId="71CD8464" w14:textId="5AF54ACA" w:rsidR="00AD2A05" w:rsidRPr="00AE0A7B" w:rsidRDefault="004A64F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Završen </w:t>
            </w:r>
            <w:r w:rsidR="003A2332"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diplomski sveučilišni studij ekonomije odnosno specijalistički diplomski stručni studij ekonomije odnosno preddiplomski sveučilišni studij ekonomije ili </w:t>
            </w:r>
            <w:proofErr w:type="spellStart"/>
            <w:r w:rsidR="003A2332" w:rsidRPr="00AE0A7B">
              <w:rPr>
                <w:rFonts w:asciiTheme="minorHAnsi" w:hAnsiTheme="minorHAnsi" w:cstheme="minorHAnsi"/>
                <w:sz w:val="22"/>
                <w:szCs w:val="22"/>
              </w:rPr>
              <w:t>prediplomski</w:t>
            </w:r>
            <w:proofErr w:type="spellEnd"/>
            <w:r w:rsidR="003A2332"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 stručni studij ekonomije odnosno viša ili visoka stručna sprema ekonomske struke  stečena prema ranijim propisima</w:t>
            </w:r>
            <w:r w:rsidR="00DE6C60" w:rsidRPr="00AE0A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5CF579" w14:textId="77777777" w:rsidR="00AD2A05" w:rsidRPr="00AE0A7B" w:rsidRDefault="00AD2A05">
            <w:pPr>
              <w:pStyle w:val="Tijeloteksta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5C03FC62" w14:textId="77777777" w:rsidR="00AD2A05" w:rsidRPr="00AE0A7B" w:rsidRDefault="00AD2A05">
      <w:pPr>
        <w:pStyle w:val="Tijeloteksta"/>
        <w:tabs>
          <w:tab w:val="left" w:pos="142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1FF62567" w14:textId="77777777" w:rsidR="00AD2A05" w:rsidRPr="00AE0A7B" w:rsidRDefault="004A64FD">
      <w:pPr>
        <w:pStyle w:val="Tijeloteksta"/>
        <w:numPr>
          <w:ilvl w:val="0"/>
          <w:numId w:val="17"/>
        </w:numPr>
        <w:tabs>
          <w:tab w:val="left" w:pos="142"/>
        </w:tabs>
        <w:spacing w:before="1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Radnici iz stavka 1. ovog članka obavljaju sljedeće poslove:</w:t>
      </w:r>
    </w:p>
    <w:p w14:paraId="682C0088" w14:textId="44E23EFC" w:rsidR="002A04E7" w:rsidRPr="002A04E7" w:rsidRDefault="004A64FD" w:rsidP="002A04E7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Tajnik škole:</w:t>
      </w:r>
    </w:p>
    <w:p w14:paraId="7B1D5CCF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Izrada ugovora koje sklapa ravnateljica školske ustanove</w:t>
      </w:r>
    </w:p>
    <w:p w14:paraId="307E779F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Odgovornost za cjelokupnu poštu koja ulazi i izlazi iz školske ustanove</w:t>
      </w:r>
    </w:p>
    <w:p w14:paraId="7EBFE381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Zaprimanje i evidencija pismena na osnovi odredbi Zakona o uredskom poslovanju i Plana klasifikacijskih oznaka i brojčanih oznaka stvaralaca i primalaca akata te odlaganja u arhivu Škole prema vrsti pismena, klasifikacijskoj oznaci i urudžbenom broju</w:t>
      </w:r>
    </w:p>
    <w:p w14:paraId="2287B66A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rPr>
          <w:rFonts w:eastAsia="Arial" w:cstheme="minorHAnsi"/>
        </w:rPr>
      </w:pPr>
      <w:r w:rsidRPr="0044512D">
        <w:rPr>
          <w:rFonts w:eastAsia="Arial" w:cstheme="minorHAnsi"/>
        </w:rPr>
        <w:t>Odgovornost za očuvanje matičnih knjiga učenika, cjelokupne pedagoške dokumentacije škole te briga o cjelokupnom arhivskom gradivu</w:t>
      </w:r>
    </w:p>
    <w:p w14:paraId="4B6DBF5F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Narudžba potrošnog materijala za potrebe nastave i uredskog poslovanja</w:t>
      </w:r>
    </w:p>
    <w:p w14:paraId="4C538890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Izdavanje potvrda i uvjerenja učenicima i učiteljima za različite svrhe</w:t>
      </w:r>
    </w:p>
    <w:p w14:paraId="065179EF" w14:textId="3BAAC91D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Ovjera svjedodžbi, izdavanje duplikata svjedodžbi, prijepisa ocjena</w:t>
      </w:r>
    </w:p>
    <w:p w14:paraId="6909379B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priprema materijala za Školski odbor, Vijeće roditelja te  postupanje po odlukama istog u skladu s zakonskim odredbama i normativnim aktima</w:t>
      </w:r>
    </w:p>
    <w:p w14:paraId="21A7166B" w14:textId="77777777" w:rsidR="002A04E7" w:rsidRPr="0044512D" w:rsidRDefault="002A04E7" w:rsidP="002A04E7">
      <w:pPr>
        <w:numPr>
          <w:ilvl w:val="0"/>
          <w:numId w:val="27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Usklađivanje normativnih akata sa zakonom u propisanom roku</w:t>
      </w:r>
    </w:p>
    <w:p w14:paraId="2213C9EF" w14:textId="77777777" w:rsidR="002A04E7" w:rsidRPr="0044512D" w:rsidRDefault="002A04E7" w:rsidP="002A04E7">
      <w:pPr>
        <w:numPr>
          <w:ilvl w:val="0"/>
          <w:numId w:val="27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Izrada prijedloga Statuta i ostalih akata školske ustanove, osim pedagoških pravilnika</w:t>
      </w:r>
    </w:p>
    <w:p w14:paraId="6C369F1A" w14:textId="77777777" w:rsidR="002A04E7" w:rsidRPr="0044512D" w:rsidRDefault="002A04E7" w:rsidP="002A04E7">
      <w:pPr>
        <w:numPr>
          <w:ilvl w:val="0"/>
          <w:numId w:val="27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Izrada Ugovora, Sporazuma…</w:t>
      </w:r>
    </w:p>
    <w:p w14:paraId="06829B04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Briga za zakonitost rada školske ustanove</w:t>
      </w:r>
    </w:p>
    <w:p w14:paraId="262AECC2" w14:textId="2581AFA0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E – komunikacija s Općinskim sudom vezano uz tužbe djelatnika škole</w:t>
      </w:r>
    </w:p>
    <w:p w14:paraId="577032F7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 xml:space="preserve">Odgovornost za cjelokupnu kadrovsku dokumentaciju, vođenje i čuvanje Matične knjige djelatnika, dosjea djelatnika </w:t>
      </w:r>
    </w:p>
    <w:p w14:paraId="06600DF1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 xml:space="preserve">Vođenje dokumentacije djelatnika vezane za mirovinsko osiguranje i dokumentacije zdravstvenog osiguranja </w:t>
      </w:r>
    </w:p>
    <w:p w14:paraId="33220975" w14:textId="2E0392B8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lastRenderedPageBreak/>
        <w:t>Provođenje odluka o zasnivanju, tj. o prekidu radnog odnosa te ispunjavanje svih obrazaca i dokumenata vezanih za te odluke i zapošljavanje</w:t>
      </w:r>
    </w:p>
    <w:p w14:paraId="06317B8B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Vođenje dnevne i mjesečne evidencije rada</w:t>
      </w:r>
    </w:p>
    <w:p w14:paraId="335D3B9E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Ubacivanje podataka o svim statusnim promjenama radnika u aplikaciju Registar zaposlenih u javnom sektoru</w:t>
      </w:r>
    </w:p>
    <w:p w14:paraId="1AC4F81D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Vođenje evidencije o svim statusnim promjenama djelatnika u aplikaciji HZMO-a i HZZO-a</w:t>
      </w:r>
    </w:p>
    <w:p w14:paraId="2EEFFA2A" w14:textId="116F309A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Prijave /odjave djelatnika u aplikaciji HZMO-a i HZZO-a</w:t>
      </w:r>
    </w:p>
    <w:p w14:paraId="53EAD27A" w14:textId="51C918BD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Izrada statističkih podataka za potrebe Hrvatskog zavoda za statistiku Ispostave Pula i Zagreb, te Hrvatskog zavoda za zapošljavanje</w:t>
      </w:r>
    </w:p>
    <w:p w14:paraId="3738E791" w14:textId="1D187181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Rukovođenje tehničkim osobljem, kontrola rada i izvršenje zadataka te radni dogovori</w:t>
      </w:r>
    </w:p>
    <w:p w14:paraId="46934F35" w14:textId="77777777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Svakodnevno kontaktiranje s učenicima, učiteljima, roditeljima te ostalim strankama</w:t>
      </w:r>
    </w:p>
    <w:p w14:paraId="313F0FC9" w14:textId="1C52824B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 xml:space="preserve">Vršenje </w:t>
      </w:r>
      <w:proofErr w:type="spellStart"/>
      <w:r w:rsidRPr="0044512D">
        <w:rPr>
          <w:rFonts w:eastAsia="Arial" w:cstheme="minorHAnsi"/>
        </w:rPr>
        <w:t>predupisa</w:t>
      </w:r>
      <w:proofErr w:type="spellEnd"/>
      <w:r w:rsidRPr="0044512D">
        <w:rPr>
          <w:rFonts w:eastAsia="Arial" w:cstheme="minorHAnsi"/>
        </w:rPr>
        <w:t xml:space="preserve"> za prvi razred i vođenje dokumentacije o istom</w:t>
      </w:r>
    </w:p>
    <w:p w14:paraId="06244C8C" w14:textId="27C25703" w:rsidR="002A04E7" w:rsidRPr="0044512D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  <w:u w:val="single"/>
        </w:rPr>
      </w:pPr>
      <w:r w:rsidRPr="0044512D">
        <w:rPr>
          <w:rFonts w:eastAsia="Arial" w:cstheme="minorHAnsi"/>
        </w:rPr>
        <w:t>Suradnja i odlazak u razne ustanove: Hrvatski zavod mirovinskog osiguranja, Hrvatski zavod za zapošljavanje, FINA, banka, pošta, knjižara, Dom zdravlja, Centar za socijalnu skrb, Upravni odjel za društvene djelatnosti IŽ, Grad Labin</w:t>
      </w:r>
    </w:p>
    <w:p w14:paraId="7FA06F59" w14:textId="48DCB8BF" w:rsidR="002A04E7" w:rsidRDefault="002A04E7" w:rsidP="002A04E7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eastAsia="Arial" w:cstheme="minorHAnsi"/>
        </w:rPr>
        <w:t>Suradnja s ravnateljicom i stručno-pedagoškom službom škole - dogovor o izvođenju, ustrojstvu, izradi cjelokupne dokumentacije poslovanja</w:t>
      </w:r>
    </w:p>
    <w:p w14:paraId="56825E35" w14:textId="77777777" w:rsidR="0044512D" w:rsidRPr="0044512D" w:rsidRDefault="0044512D" w:rsidP="0044512D">
      <w:pPr>
        <w:numPr>
          <w:ilvl w:val="0"/>
          <w:numId w:val="26"/>
        </w:numPr>
        <w:spacing w:after="0" w:line="240" w:lineRule="auto"/>
        <w:jc w:val="both"/>
        <w:rPr>
          <w:rFonts w:eastAsia="Arial" w:cstheme="minorHAnsi"/>
        </w:rPr>
      </w:pPr>
      <w:r w:rsidRPr="0044512D">
        <w:rPr>
          <w:rFonts w:cstheme="minorHAnsi"/>
          <w:color w:val="000000"/>
        </w:rPr>
        <w:t>stručno se usavršava te</w:t>
      </w:r>
    </w:p>
    <w:p w14:paraId="6265004D" w14:textId="77777777" w:rsidR="0044512D" w:rsidRPr="00AE0A7B" w:rsidRDefault="0044512D" w:rsidP="0044512D">
      <w:pPr>
        <w:pStyle w:val="Tijeloteksta"/>
        <w:numPr>
          <w:ilvl w:val="0"/>
          <w:numId w:val="26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obavlja i ostale administrativne poslove koji proizlaze iz Godišnjeg plana i programa rada škole i drugih propisa.</w:t>
      </w:r>
    </w:p>
    <w:p w14:paraId="3E0C2B6D" w14:textId="77777777" w:rsidR="0093191D" w:rsidRDefault="0093191D" w:rsidP="0093191D">
      <w:pPr>
        <w:pStyle w:val="Tijeloteksta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3587C6" w14:textId="77777777" w:rsidR="0044512D" w:rsidRPr="00AE0A7B" w:rsidRDefault="0044512D" w:rsidP="0093191D">
      <w:pPr>
        <w:pStyle w:val="Tijeloteksta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8044B8" w14:textId="77777777" w:rsidR="00AD2A05" w:rsidRPr="00AE0A7B" w:rsidRDefault="004A64FD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Voditelj računovodstva škole:</w:t>
      </w:r>
    </w:p>
    <w:p w14:paraId="2FD8F9CC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organizira i vodi računovodstvene i knjigovodstvene poslove u osnovnoj školi,</w:t>
      </w:r>
    </w:p>
    <w:p w14:paraId="31F3CE5E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 suradnji s ravnateljem, izrađuje prijedlog financijskog plana po programima i izvorima financiranja te prati njihovo izvršavanje,</w:t>
      </w:r>
    </w:p>
    <w:p w14:paraId="7140BC05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vodi poslovne knjige u skladu s propisima,</w:t>
      </w:r>
    </w:p>
    <w:p w14:paraId="5B79FDC8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kontrolira obračune i isplate putnih naloga,</w:t>
      </w:r>
    </w:p>
    <w:p w14:paraId="7209C622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sastavlja godišnje i periodične financijske te statističke izvještaje,</w:t>
      </w:r>
    </w:p>
    <w:p w14:paraId="7C02F671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priprema operativna izvješća i analize za školski odbor i ravnatelja škole te za jedinice lokalne i područne (regionalne) samouprave,</w:t>
      </w:r>
    </w:p>
    <w:p w14:paraId="18B54311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priprema godišnji popis imovine, obveza i potraživanja, knjiži inventurne razlike i otpis vrijednosti,</w:t>
      </w:r>
    </w:p>
    <w:p w14:paraId="7CDA99F2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surađuje s nadležnim ministarstvima, uredima državne uprave, jedinicama lokalne i područne (regionalne) samouprave, službama mirovinskog i zdravstvenog osiguranja, poreznim uredima,</w:t>
      </w:r>
    </w:p>
    <w:p w14:paraId="6950D0A6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usklađuje stanja s poslovnim partnerima,</w:t>
      </w:r>
    </w:p>
    <w:p w14:paraId="5C615455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obavlja poslove vezane uz uspostavu i razvoj sustava financijskog upravljanja i kontrole (FMC),</w:t>
      </w:r>
    </w:p>
    <w:p w14:paraId="1CED2D87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obavlja i dodatne računovodstvene, financijske i knjigovodstvene poslove koji proizlaze iz programa, projekata i aktivnosti koji se financiraju iz proračuna jedinica lokalne i područne (regionalne) samouprave,</w:t>
      </w:r>
    </w:p>
    <w:p w14:paraId="51F8560E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</w:rPr>
        <w:t>obračunava isplate i naknade plaća u skladu s posebnim propisima,</w:t>
      </w:r>
    </w:p>
    <w:p w14:paraId="3F0A31E6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</w:rPr>
        <w:t>obračunava isplate po ugovorima o djelu vanjskim suradnicima i  članovima povjerenstava,</w:t>
      </w:r>
    </w:p>
    <w:p w14:paraId="05292418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</w:rPr>
        <w:t>evidentira i izrađuje ulazne i izlazne fakture,</w:t>
      </w:r>
    </w:p>
    <w:p w14:paraId="165A508A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</w:rPr>
        <w:t>prema potrebi radi blagajničke poslove,</w:t>
      </w:r>
    </w:p>
    <w:p w14:paraId="21D06ADE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</w:rPr>
        <w:t xml:space="preserve">stručno se usavršava te </w:t>
      </w:r>
    </w:p>
    <w:p w14:paraId="53A08AFB" w14:textId="77777777" w:rsidR="00AD2A05" w:rsidRPr="00AE0A7B" w:rsidRDefault="004A64FD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obavlja i ostale računovodstvene, financijske i knjigovodstvene poslove koji proizlaze iz godišnjega plana i programa rada škole i drugih propisa.</w:t>
      </w:r>
    </w:p>
    <w:p w14:paraId="5100B233" w14:textId="77777777" w:rsidR="00AD2A05" w:rsidRPr="00AE0A7B" w:rsidRDefault="00AD2A05">
      <w:pPr>
        <w:pStyle w:val="Tijeloteksta"/>
        <w:tabs>
          <w:tab w:val="left" w:pos="142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2C12166" w14:textId="77777777" w:rsidR="00AD2A05" w:rsidRPr="00AE0A7B" w:rsidRDefault="004A64FD">
      <w:pPr>
        <w:pStyle w:val="Tijeloteksta"/>
        <w:numPr>
          <w:ilvl w:val="0"/>
          <w:numId w:val="17"/>
        </w:numPr>
        <w:spacing w:before="5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4154358"/>
      <w:r w:rsidRPr="00AE0A7B">
        <w:rPr>
          <w:rFonts w:asciiTheme="minorHAnsi" w:hAnsiTheme="minorHAnsi" w:cstheme="minorHAnsi"/>
          <w:sz w:val="22"/>
          <w:szCs w:val="22"/>
        </w:rPr>
        <w:t>Tajnik i voditelj računovodstva za svoj su rad odgovorni ravnatelju.</w:t>
      </w:r>
    </w:p>
    <w:bookmarkEnd w:id="2"/>
    <w:p w14:paraId="662B1BD8" w14:textId="77777777" w:rsidR="00AD2A05" w:rsidRPr="00AE0A7B" w:rsidRDefault="00AD2A05">
      <w:pPr>
        <w:pStyle w:val="Tijeloteksta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13E1472E" w14:textId="77777777" w:rsidR="0093191D" w:rsidRDefault="0093191D">
      <w:pPr>
        <w:pStyle w:val="Tijeloteksta"/>
        <w:spacing w:before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0037C" w14:textId="77777777" w:rsidR="0044512D" w:rsidRDefault="0044512D">
      <w:pPr>
        <w:pStyle w:val="Tijeloteksta"/>
        <w:spacing w:before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82CD9" w14:textId="55B174F9" w:rsidR="00AD2A05" w:rsidRPr="00AE0A7B" w:rsidRDefault="004A64FD">
      <w:pPr>
        <w:pStyle w:val="Tijeloteksta"/>
        <w:spacing w:before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Članak 13.</w:t>
      </w:r>
    </w:p>
    <w:p w14:paraId="663D5294" w14:textId="77777777" w:rsidR="00AD2A05" w:rsidRPr="00AE0A7B" w:rsidRDefault="00AD2A05">
      <w:pPr>
        <w:pStyle w:val="Tijeloteksta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5995D81F" w14:textId="77777777" w:rsidR="00AD2A05" w:rsidRPr="00AE0A7B" w:rsidRDefault="004A64FD">
      <w:pPr>
        <w:pStyle w:val="Tijeloteksta"/>
        <w:numPr>
          <w:ilvl w:val="0"/>
          <w:numId w:val="19"/>
        </w:numPr>
        <w:tabs>
          <w:tab w:val="left" w:pos="0"/>
        </w:tabs>
        <w:spacing w:before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 Ostale poslove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5812"/>
      </w:tblGrid>
      <w:tr w:rsidR="00AD2A05" w:rsidRPr="00AE0A7B" w14:paraId="5482FC58" w14:textId="77777777">
        <w:trPr>
          <w:trHeight w:val="543"/>
        </w:trPr>
        <w:tc>
          <w:tcPr>
            <w:tcW w:w="1701" w:type="dxa"/>
          </w:tcPr>
          <w:p w14:paraId="64910DBA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Naziv radnog mjesta</w:t>
            </w:r>
          </w:p>
        </w:tc>
        <w:tc>
          <w:tcPr>
            <w:tcW w:w="1276" w:type="dxa"/>
          </w:tcPr>
          <w:p w14:paraId="2BC88B10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478BAD45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0A7B">
              <w:rPr>
                <w:rFonts w:cstheme="minorHAnsi"/>
                <w:b/>
                <w:bCs/>
                <w:i/>
                <w:iCs/>
              </w:rPr>
              <w:t>Uvjeti za zasnivanje radnog odnosa</w:t>
            </w:r>
          </w:p>
        </w:tc>
      </w:tr>
      <w:tr w:rsidR="00AD2A05" w:rsidRPr="00AE0A7B" w14:paraId="74C945EC" w14:textId="77777777">
        <w:tc>
          <w:tcPr>
            <w:tcW w:w="1701" w:type="dxa"/>
          </w:tcPr>
          <w:p w14:paraId="4017925D" w14:textId="77777777" w:rsidR="00AD2A05" w:rsidRPr="00AE0A7B" w:rsidRDefault="004A64FD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Stručni radnik/</w:t>
            </w:r>
            <w:proofErr w:type="spellStart"/>
            <w:r w:rsidRPr="00AE0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proofErr w:type="spellEnd"/>
            <w:r w:rsidRPr="00AE0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tehničkom održavanju</w:t>
            </w:r>
          </w:p>
          <w:p w14:paraId="6356BDD1" w14:textId="77777777" w:rsidR="00AD2A05" w:rsidRPr="00AE0A7B" w:rsidRDefault="004A64FD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11BCF86F" w14:textId="77777777" w:rsidR="00AD2A05" w:rsidRPr="00AE0A7B" w:rsidRDefault="00AD2A05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</w:p>
          <w:p w14:paraId="19937752" w14:textId="77777777" w:rsidR="00AD2A05" w:rsidRPr="00AE0A7B" w:rsidRDefault="004A64F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 w:rsidRPr="00AE0A7B">
              <w:rPr>
                <w:rFonts w:cstheme="minorHAnsi"/>
              </w:rPr>
              <w:t>1</w:t>
            </w:r>
          </w:p>
        </w:tc>
        <w:tc>
          <w:tcPr>
            <w:tcW w:w="5812" w:type="dxa"/>
          </w:tcPr>
          <w:p w14:paraId="495532B8" w14:textId="7C8FD41E" w:rsidR="00AD2A05" w:rsidRPr="00AE0A7B" w:rsidRDefault="004A64FD">
            <w:pPr>
              <w:pStyle w:val="Tijeloteksta2"/>
              <w:jc w:val="both"/>
              <w:rPr>
                <w:rFonts w:cstheme="minorHAnsi"/>
                <w:color w:val="auto"/>
                <w:lang w:val="en-GB"/>
              </w:rPr>
            </w:pPr>
            <w:r w:rsidRPr="00AE0A7B">
              <w:rPr>
                <w:rFonts w:cstheme="minorHAnsi"/>
                <w:color w:val="auto"/>
              </w:rPr>
              <w:t xml:space="preserve">Uvjet za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stručnog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radnika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na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tehničkom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održavanju</w:t>
            </w:r>
            <w:proofErr w:type="spellEnd"/>
            <w:r w:rsidRPr="00AE0A7B">
              <w:rPr>
                <w:rFonts w:cstheme="minorHAnsi"/>
                <w:i/>
                <w:color w:val="auto"/>
                <w:lang w:val="en-GB"/>
              </w:rPr>
              <w:t xml:space="preserve"> </w:t>
            </w:r>
            <w:r w:rsidRPr="00AE0A7B">
              <w:rPr>
                <w:rFonts w:cstheme="minorHAnsi"/>
                <w:color w:val="auto"/>
                <w:lang w:val="en-GB"/>
              </w:rPr>
              <w:t xml:space="preserve">koji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obavlja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poslove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i/>
                <w:color w:val="auto"/>
                <w:lang w:val="en-GB"/>
              </w:rPr>
              <w:t>rukovatelja</w:t>
            </w:r>
            <w:proofErr w:type="spellEnd"/>
            <w:r w:rsidRPr="00AE0A7B">
              <w:rPr>
                <w:rFonts w:cstheme="minorHAnsi"/>
                <w:i/>
                <w:color w:val="auto"/>
                <w:lang w:val="en-GB"/>
              </w:rPr>
              <w:t xml:space="preserve"> central</w:t>
            </w:r>
            <w:proofErr w:type="spellStart"/>
            <w:r w:rsidRPr="00AE0A7B">
              <w:rPr>
                <w:rFonts w:cstheme="minorHAnsi"/>
                <w:i/>
                <w:color w:val="auto"/>
              </w:rPr>
              <w:t>nim</w:t>
            </w:r>
            <w:proofErr w:type="spellEnd"/>
            <w:r w:rsidRPr="00AE0A7B">
              <w:rPr>
                <w:rFonts w:cstheme="minorHAnsi"/>
                <w:i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i/>
                <w:color w:val="auto"/>
                <w:lang w:val="en-GB"/>
              </w:rPr>
              <w:t>grijanj</w:t>
            </w:r>
            <w:proofErr w:type="spellEnd"/>
            <w:r w:rsidRPr="00AE0A7B">
              <w:rPr>
                <w:rFonts w:cstheme="minorHAnsi"/>
                <w:i/>
                <w:color w:val="auto"/>
              </w:rPr>
              <w:t>em</w:t>
            </w:r>
            <w:r w:rsidRPr="00AE0A7B">
              <w:rPr>
                <w:rFonts w:cstheme="minorHAnsi"/>
                <w:color w:val="auto"/>
                <w:lang w:val="en-GB"/>
              </w:rPr>
              <w:t>/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domara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/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školskog</w:t>
            </w:r>
            <w:proofErr w:type="spellEnd"/>
            <w:r w:rsidRPr="00AE0A7B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AE0A7B">
              <w:rPr>
                <w:rFonts w:cstheme="minorHAnsi"/>
                <w:color w:val="auto"/>
                <w:lang w:val="en-GB"/>
              </w:rPr>
              <w:t>majstora</w:t>
            </w:r>
            <w:proofErr w:type="spellEnd"/>
            <w:r w:rsidRPr="00AE0A7B">
              <w:rPr>
                <w:rFonts w:cstheme="minorHAnsi"/>
                <w:color w:val="auto"/>
              </w:rPr>
              <w:t xml:space="preserve"> je </w:t>
            </w:r>
            <w:r w:rsidR="003A2332" w:rsidRPr="00AE0A7B">
              <w:rPr>
                <w:rFonts w:cstheme="minorHAnsi"/>
                <w:color w:val="auto"/>
              </w:rPr>
              <w:t>završena srednja škola tehničke struke</w:t>
            </w:r>
            <w:r w:rsidRPr="00AE0A7B">
              <w:rPr>
                <w:rFonts w:cstheme="minorHAnsi"/>
                <w:color w:val="auto"/>
              </w:rPr>
              <w:t xml:space="preserve"> te zdravstvena sposobnost za obavljanje poslova s posebnim uvjetima rada.</w:t>
            </w:r>
          </w:p>
          <w:p w14:paraId="6487A3F1" w14:textId="77777777" w:rsidR="00AD2A05" w:rsidRPr="00AE0A7B" w:rsidRDefault="004A64FD">
            <w:pPr>
              <w:jc w:val="both"/>
              <w:rPr>
                <w:rFonts w:cstheme="minorHAnsi"/>
              </w:rPr>
            </w:pPr>
            <w:r w:rsidRPr="00AE0A7B">
              <w:rPr>
                <w:rFonts w:cstheme="minorHAnsi"/>
              </w:rPr>
              <w:t>Osoba koja obavlja</w:t>
            </w:r>
            <w:r w:rsidRPr="00AE0A7B">
              <w:rPr>
                <w:rFonts w:cstheme="minorHAnsi"/>
                <w:i/>
              </w:rPr>
              <w:t xml:space="preserve"> i</w:t>
            </w:r>
            <w:r w:rsidRPr="00AE0A7B">
              <w:rPr>
                <w:rFonts w:cstheme="minorHAnsi"/>
              </w:rPr>
              <w:t xml:space="preserve"> poslove </w:t>
            </w:r>
            <w:r w:rsidRPr="00AE0A7B">
              <w:rPr>
                <w:rFonts w:cstheme="minorHAnsi"/>
                <w:i/>
                <w:iCs/>
              </w:rPr>
              <w:t xml:space="preserve">rukovanja </w:t>
            </w:r>
            <w:r w:rsidRPr="00AE0A7B">
              <w:rPr>
                <w:rFonts w:cstheme="minorHAnsi"/>
              </w:rPr>
              <w:t xml:space="preserve">centralnim grijanjem mora imati i položen stručni ispit za </w:t>
            </w:r>
            <w:r w:rsidRPr="00AE0A7B">
              <w:rPr>
                <w:rFonts w:cstheme="minorHAnsi"/>
                <w:i/>
                <w:iCs/>
              </w:rPr>
              <w:t>rukovatelja</w:t>
            </w:r>
            <w:r w:rsidRPr="00AE0A7B">
              <w:rPr>
                <w:rFonts w:cstheme="minorHAnsi"/>
              </w:rPr>
              <w:t xml:space="preserve"> centralnim grijanjem prema Pravilniku o poslovima upravljanja i rukovanja energetskim postrojenjima i uređajima. (posebnim propisima). Ukoliko osoba nema položen stručni ispit za rukovatelja centralnim grijanjem ugovor o radu sklapa se uz uvjet da u roku od godine dana položi navedeni stručni ispit.</w:t>
            </w:r>
          </w:p>
          <w:p w14:paraId="42A9525B" w14:textId="77777777" w:rsidR="00AD2A05" w:rsidRPr="00AE0A7B" w:rsidRDefault="00AD2A05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2A05" w:rsidRPr="00AE0A7B" w14:paraId="6C093490" w14:textId="77777777">
        <w:tc>
          <w:tcPr>
            <w:tcW w:w="1701" w:type="dxa"/>
          </w:tcPr>
          <w:p w14:paraId="688C58E8" w14:textId="77777777" w:rsidR="00AD2A05" w:rsidRPr="00AE0A7B" w:rsidRDefault="004A64FD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Kuhar/</w:t>
            </w:r>
            <w:proofErr w:type="spellStart"/>
            <w:r w:rsidRPr="00AE0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276" w:type="dxa"/>
          </w:tcPr>
          <w:p w14:paraId="6B3BA4F4" w14:textId="431BD6EF" w:rsidR="00AD2A05" w:rsidRPr="00AE0A7B" w:rsidRDefault="0093191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812" w:type="dxa"/>
          </w:tcPr>
          <w:p w14:paraId="6A341B53" w14:textId="072BED9D" w:rsidR="00AD2A05" w:rsidRPr="00AE0A7B" w:rsidRDefault="004A64FD" w:rsidP="003A2332">
            <w:pPr>
              <w:jc w:val="both"/>
              <w:rPr>
                <w:rFonts w:cstheme="minorHAnsi"/>
              </w:rPr>
            </w:pPr>
            <w:r w:rsidRPr="00AE0A7B">
              <w:rPr>
                <w:rFonts w:cstheme="minorHAnsi"/>
              </w:rPr>
              <w:t>Uvjet za radno mjesto kuhar</w:t>
            </w:r>
            <w:r w:rsidR="00BF31BC">
              <w:rPr>
                <w:rFonts w:cstheme="minorHAnsi"/>
              </w:rPr>
              <w:t xml:space="preserve"> </w:t>
            </w:r>
            <w:r w:rsidRPr="00AE0A7B">
              <w:rPr>
                <w:rFonts w:cstheme="minorHAnsi"/>
              </w:rPr>
              <w:t>–</w:t>
            </w:r>
            <w:r w:rsidR="00BF31BC">
              <w:rPr>
                <w:rFonts w:cstheme="minorHAnsi"/>
              </w:rPr>
              <w:t xml:space="preserve"> </w:t>
            </w:r>
            <w:r w:rsidRPr="00AE0A7B">
              <w:rPr>
                <w:rFonts w:cstheme="minorHAnsi"/>
              </w:rPr>
              <w:t xml:space="preserve">slastičar 2 koji obavlja poslove kuhara je </w:t>
            </w:r>
            <w:r w:rsidR="003A2332" w:rsidRPr="00AE0A7B">
              <w:rPr>
                <w:rFonts w:cstheme="minorHAnsi"/>
                <w:lang w:val="x-none"/>
              </w:rPr>
              <w:t>završena srednja škola - program kuhar odnosno KV kuhar i završen tečaj higijenskog minimuma</w:t>
            </w:r>
            <w:r w:rsidRPr="00AE0A7B">
              <w:rPr>
                <w:rFonts w:cstheme="minorHAnsi"/>
              </w:rPr>
              <w:t xml:space="preserve"> (ako kandidat nema položen higijenski minimum isti se može steći i naknadno). </w:t>
            </w:r>
          </w:p>
        </w:tc>
      </w:tr>
      <w:tr w:rsidR="00AD2A05" w:rsidRPr="00AE0A7B" w14:paraId="4F5253A3" w14:textId="77777777">
        <w:trPr>
          <w:trHeight w:val="90"/>
        </w:trPr>
        <w:tc>
          <w:tcPr>
            <w:tcW w:w="1701" w:type="dxa"/>
          </w:tcPr>
          <w:p w14:paraId="38326A5B" w14:textId="77777777" w:rsidR="00AD2A05" w:rsidRPr="00AE0A7B" w:rsidRDefault="004A64FD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Spremač/</w:t>
            </w:r>
            <w:proofErr w:type="spellStart"/>
            <w:r w:rsidRPr="00AE0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276" w:type="dxa"/>
          </w:tcPr>
          <w:p w14:paraId="0126EA39" w14:textId="1B95E2B1" w:rsidR="00AD2A05" w:rsidRPr="00AE0A7B" w:rsidRDefault="0093191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4CF432EC" w14:textId="77777777" w:rsidR="00AD2A05" w:rsidRPr="00AE0A7B" w:rsidRDefault="004A64FD">
            <w:pPr>
              <w:pStyle w:val="Tijeloteksta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E0A7B">
              <w:rPr>
                <w:rFonts w:asciiTheme="minorHAnsi" w:eastAsiaTheme="minorHAnsi" w:hAnsiTheme="minorHAnsi" w:cstheme="minorHAnsi"/>
                <w:sz w:val="22"/>
                <w:szCs w:val="22"/>
              </w:rPr>
              <w:t>Završena osnovna škola</w:t>
            </w:r>
          </w:p>
        </w:tc>
      </w:tr>
    </w:tbl>
    <w:p w14:paraId="245F7998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DC88CD7" w14:textId="77777777" w:rsidR="00AD2A05" w:rsidRPr="00AE0A7B" w:rsidRDefault="004A64FD">
      <w:pPr>
        <w:pStyle w:val="Tijeloteksta"/>
        <w:numPr>
          <w:ilvl w:val="0"/>
          <w:numId w:val="19"/>
        </w:numPr>
        <w:tabs>
          <w:tab w:val="left" w:pos="142"/>
        </w:tabs>
        <w:spacing w:before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Radnici iz stavka 1. ovog članka obavljaju sljedeće poslove:</w:t>
      </w:r>
    </w:p>
    <w:p w14:paraId="11CFFF08" w14:textId="77777777" w:rsidR="00AD2A05" w:rsidRPr="00AE0A7B" w:rsidRDefault="00AD2A05">
      <w:pPr>
        <w:pStyle w:val="Tijeloteksta"/>
        <w:tabs>
          <w:tab w:val="left" w:pos="142"/>
        </w:tabs>
        <w:spacing w:before="1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377912C" w14:textId="77777777" w:rsidR="00AD2A05" w:rsidRPr="00AE0A7B" w:rsidRDefault="004A64FD">
      <w:pPr>
        <w:pStyle w:val="Tijeloteksta"/>
        <w:numPr>
          <w:ilvl w:val="0"/>
          <w:numId w:val="20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Stručni radnik/</w:t>
      </w:r>
      <w:proofErr w:type="spellStart"/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ca</w:t>
      </w:r>
      <w:proofErr w:type="spellEnd"/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na tehničkom održavanju</w:t>
      </w:r>
      <w:r w:rsidRPr="00AE0A7B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4D0938D3" w14:textId="77777777" w:rsidR="00AD2A05" w:rsidRPr="00AE0A7B" w:rsidRDefault="004A64FD">
      <w:pPr>
        <w:pStyle w:val="Tijeloteksta"/>
        <w:numPr>
          <w:ilvl w:val="0"/>
          <w:numId w:val="21"/>
        </w:numPr>
        <w:tabs>
          <w:tab w:val="left" w:pos="14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0A7B">
        <w:rPr>
          <w:rFonts w:asciiTheme="minorHAnsi" w:hAnsiTheme="minorHAnsi" w:cstheme="minorHAnsi"/>
          <w:color w:val="000000" w:themeColor="text1"/>
          <w:sz w:val="22"/>
          <w:szCs w:val="22"/>
        </w:rPr>
        <w:t>samostalno rukovanje uređajima za centralno grijanje i radu kotlovnice,</w:t>
      </w:r>
    </w:p>
    <w:p w14:paraId="75D5C998" w14:textId="77777777" w:rsidR="00AD2A05" w:rsidRPr="00AE0A7B" w:rsidRDefault="004A64FD">
      <w:pPr>
        <w:pStyle w:val="Tijeloteksta"/>
        <w:numPr>
          <w:ilvl w:val="0"/>
          <w:numId w:val="21"/>
        </w:numPr>
        <w:tabs>
          <w:tab w:val="left" w:pos="14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0A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obavlja potrebne popravke u Školi, </w:t>
      </w:r>
    </w:p>
    <w:p w14:paraId="25A3CF58" w14:textId="77777777" w:rsidR="00AD2A05" w:rsidRPr="00AE0A7B" w:rsidRDefault="004A64FD">
      <w:pPr>
        <w:pStyle w:val="Tijeloteksta"/>
        <w:numPr>
          <w:ilvl w:val="0"/>
          <w:numId w:val="21"/>
        </w:numPr>
        <w:tabs>
          <w:tab w:val="left" w:pos="14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0A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 prilaz i ulaz u školu, poslove održavanja objekta škole i njezina okoliša, </w:t>
      </w:r>
    </w:p>
    <w:p w14:paraId="18563804" w14:textId="77777777" w:rsidR="00AD2A05" w:rsidRPr="00AE0A7B" w:rsidRDefault="004A64FD">
      <w:pPr>
        <w:pStyle w:val="Tijeloteksta"/>
        <w:numPr>
          <w:ilvl w:val="0"/>
          <w:numId w:val="21"/>
        </w:numPr>
        <w:tabs>
          <w:tab w:val="left" w:pos="14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0A7B">
        <w:rPr>
          <w:rFonts w:asciiTheme="minorHAnsi" w:hAnsiTheme="minorHAnsi" w:cstheme="minorHAnsi"/>
          <w:color w:val="000000" w:themeColor="text1"/>
          <w:sz w:val="22"/>
          <w:szCs w:val="22"/>
        </w:rPr>
        <w:t>obavlja poslove dežurstva,</w:t>
      </w:r>
    </w:p>
    <w:p w14:paraId="7445A565" w14:textId="123692F0" w:rsidR="00AD2A05" w:rsidRPr="00AE0A7B" w:rsidRDefault="004A64FD">
      <w:pPr>
        <w:pStyle w:val="Odlomakpopisa"/>
        <w:numPr>
          <w:ilvl w:val="0"/>
          <w:numId w:val="21"/>
        </w:numPr>
        <w:tabs>
          <w:tab w:val="left" w:pos="964"/>
        </w:tabs>
        <w:rPr>
          <w:rFonts w:asciiTheme="minorHAnsi" w:hAnsiTheme="minorHAnsi" w:cstheme="minorHAnsi"/>
        </w:rPr>
      </w:pPr>
      <w:r w:rsidRPr="00AE0A7B">
        <w:rPr>
          <w:rFonts w:asciiTheme="minorHAnsi" w:hAnsiTheme="minorHAnsi" w:cstheme="minorHAnsi"/>
        </w:rPr>
        <w:t xml:space="preserve">   otvara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i zaključava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ulazne</w:t>
      </w:r>
      <w:r w:rsidRPr="00AE0A7B">
        <w:rPr>
          <w:rFonts w:asciiTheme="minorHAnsi" w:hAnsiTheme="minorHAnsi" w:cstheme="minorHAnsi"/>
          <w:spacing w:val="-1"/>
        </w:rPr>
        <w:t xml:space="preserve"> </w:t>
      </w:r>
      <w:r w:rsidRPr="00AE0A7B">
        <w:rPr>
          <w:rFonts w:asciiTheme="minorHAnsi" w:hAnsiTheme="minorHAnsi" w:cstheme="minorHAnsi"/>
        </w:rPr>
        <w:t>prostorije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 xml:space="preserve">Škole </w:t>
      </w:r>
      <w:r w:rsidRPr="00AE0A7B">
        <w:rPr>
          <w:rFonts w:asciiTheme="minorHAnsi" w:hAnsiTheme="minorHAnsi" w:cstheme="minorHAnsi"/>
          <w:color w:val="000000" w:themeColor="text1"/>
        </w:rPr>
        <w:t>te</w:t>
      </w:r>
    </w:p>
    <w:p w14:paraId="2EE716AB" w14:textId="77777777" w:rsidR="00AD2A05" w:rsidRPr="00AE0A7B" w:rsidRDefault="004A64FD">
      <w:pPr>
        <w:pStyle w:val="Tijeloteksta"/>
        <w:numPr>
          <w:ilvl w:val="0"/>
          <w:numId w:val="21"/>
        </w:numPr>
        <w:tabs>
          <w:tab w:val="left" w:pos="14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0A7B">
        <w:rPr>
          <w:rFonts w:asciiTheme="minorHAnsi" w:hAnsiTheme="minorHAnsi" w:cstheme="minorHAnsi"/>
          <w:color w:val="000000" w:themeColor="text1"/>
          <w:sz w:val="22"/>
          <w:szCs w:val="22"/>
        </w:rPr>
        <w:t>obavlja druge poslove koji proizlaze iz Godišnjeg plana i programa rada osnovne škole i naloga ravnatelja Škole</w:t>
      </w:r>
    </w:p>
    <w:p w14:paraId="725D6513" w14:textId="77777777" w:rsidR="00AD2A05" w:rsidRPr="00AE0A7B" w:rsidRDefault="004A64FD">
      <w:pPr>
        <w:pStyle w:val="Tijeloteksta"/>
        <w:numPr>
          <w:ilvl w:val="0"/>
          <w:numId w:val="20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Kuhar/</w:t>
      </w:r>
      <w:proofErr w:type="spellStart"/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ica</w:t>
      </w:r>
      <w:proofErr w:type="spellEnd"/>
    </w:p>
    <w:p w14:paraId="03FB8AA2" w14:textId="77777777" w:rsidR="00AD2A05" w:rsidRPr="00AE0A7B" w:rsidRDefault="004A64FD">
      <w:pPr>
        <w:pStyle w:val="Tijeloteksta"/>
        <w:numPr>
          <w:ilvl w:val="0"/>
          <w:numId w:val="22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obavlja poslove planiranja, narudžbe i preuzimanja namirnica, </w:t>
      </w:r>
    </w:p>
    <w:p w14:paraId="64021EB9" w14:textId="77777777" w:rsidR="00AD2A05" w:rsidRPr="00AE0A7B" w:rsidRDefault="004A64FD">
      <w:pPr>
        <w:pStyle w:val="Tijeloteksta"/>
        <w:numPr>
          <w:ilvl w:val="0"/>
          <w:numId w:val="22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obavlja poslove pripreme i podjele obroka, </w:t>
      </w:r>
    </w:p>
    <w:p w14:paraId="4061900D" w14:textId="77777777" w:rsidR="00AD2A05" w:rsidRPr="00AE0A7B" w:rsidRDefault="004A64FD">
      <w:pPr>
        <w:pStyle w:val="Tijeloteksta"/>
        <w:numPr>
          <w:ilvl w:val="0"/>
          <w:numId w:val="22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obavlja poslove čišćenja i održavanja kuhinje, blagovaonice i sanitarnog čvora kuharica te </w:t>
      </w:r>
    </w:p>
    <w:p w14:paraId="79E00B53" w14:textId="77777777" w:rsidR="00AD2A05" w:rsidRPr="00AE0A7B" w:rsidRDefault="004A64FD">
      <w:pPr>
        <w:pStyle w:val="Tijeloteksta"/>
        <w:numPr>
          <w:ilvl w:val="0"/>
          <w:numId w:val="22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obavlja ostale poslove koji proizlaze iz Godišnjeg plana i programa rada škole i drugih propisa te naloga ravnatelja Škole.</w:t>
      </w:r>
    </w:p>
    <w:p w14:paraId="231F6FBB" w14:textId="77777777" w:rsidR="00AD2A05" w:rsidRPr="00AE0A7B" w:rsidRDefault="004A64FD">
      <w:pPr>
        <w:pStyle w:val="Tijeloteksta"/>
        <w:numPr>
          <w:ilvl w:val="0"/>
          <w:numId w:val="20"/>
        </w:numPr>
        <w:tabs>
          <w:tab w:val="left" w:pos="142"/>
        </w:tabs>
        <w:spacing w:before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Spremač/</w:t>
      </w:r>
      <w:proofErr w:type="spellStart"/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ica</w:t>
      </w:r>
      <w:proofErr w:type="spellEnd"/>
      <w:r w:rsidRPr="00AE0A7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14:paraId="080E2716" w14:textId="3AAC0BD8" w:rsidR="00AD2A05" w:rsidRPr="00AE0A7B" w:rsidRDefault="004A64FD">
      <w:pPr>
        <w:pStyle w:val="Odlomakpopisa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eastAsia="hr-HR"/>
        </w:rPr>
      </w:pPr>
      <w:r w:rsidRPr="00AE0A7B">
        <w:rPr>
          <w:rFonts w:asciiTheme="minorHAnsi" w:hAnsiTheme="minorHAnsi" w:cstheme="minorHAnsi"/>
          <w:color w:val="000000"/>
          <w:lang w:eastAsia="hr-HR"/>
        </w:rPr>
        <w:t>Obavlja poslove čišćenja i održavanja prilaza i ulaza u školu, školskih učionica, kabineta, ureda, radionica, sanitarnih čvorova, hodnika, stubišta</w:t>
      </w:r>
      <w:r w:rsidR="00AE0A7B">
        <w:rPr>
          <w:rFonts w:asciiTheme="minorHAnsi" w:hAnsiTheme="minorHAnsi" w:cstheme="minorHAnsi"/>
          <w:color w:val="000000"/>
          <w:lang w:eastAsia="hr-HR"/>
        </w:rPr>
        <w:t xml:space="preserve"> </w:t>
      </w:r>
      <w:r w:rsidRPr="00AE0A7B">
        <w:rPr>
          <w:rFonts w:asciiTheme="minorHAnsi" w:hAnsiTheme="minorHAnsi" w:cstheme="minorHAnsi"/>
          <w:color w:val="000000"/>
          <w:lang w:eastAsia="hr-HR"/>
        </w:rPr>
        <w:t>i drugih prostorija škole te vanjskog okoliša,</w:t>
      </w:r>
    </w:p>
    <w:p w14:paraId="21FE3BC7" w14:textId="77777777" w:rsidR="00AD2A05" w:rsidRPr="00AE0A7B" w:rsidRDefault="004A64FD">
      <w:pPr>
        <w:pStyle w:val="Odlomakpopisa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eastAsia="hr-HR"/>
        </w:rPr>
      </w:pPr>
      <w:r w:rsidRPr="00AE0A7B">
        <w:rPr>
          <w:rFonts w:asciiTheme="minorHAnsi" w:hAnsiTheme="minorHAnsi" w:cstheme="minorHAnsi"/>
          <w:color w:val="000000"/>
          <w:lang w:eastAsia="hr-HR"/>
        </w:rPr>
        <w:t xml:space="preserve">Obavlja poslove čišćenja i održavanja vrata, namještaja, sagova, prozorskih i ostalih stakala, a prema potrebi obavlja i poslove dežurstva i dostavljača </w:t>
      </w:r>
    </w:p>
    <w:p w14:paraId="31481164" w14:textId="77777777" w:rsidR="00AD2A05" w:rsidRPr="00AE0A7B" w:rsidRDefault="004A64FD">
      <w:pPr>
        <w:pStyle w:val="Odlomakpopisa"/>
        <w:numPr>
          <w:ilvl w:val="0"/>
          <w:numId w:val="23"/>
        </w:numPr>
        <w:tabs>
          <w:tab w:val="left" w:pos="964"/>
        </w:tabs>
        <w:rPr>
          <w:rFonts w:asciiTheme="minorHAnsi" w:hAnsiTheme="minorHAnsi" w:cstheme="minorHAnsi"/>
        </w:rPr>
      </w:pPr>
      <w:r w:rsidRPr="00AE0A7B">
        <w:rPr>
          <w:rFonts w:asciiTheme="minorHAnsi" w:hAnsiTheme="minorHAnsi" w:cstheme="minorHAnsi"/>
        </w:rPr>
        <w:t xml:space="preserve">   zatvara</w:t>
      </w:r>
      <w:r w:rsidRPr="00AE0A7B">
        <w:rPr>
          <w:rFonts w:asciiTheme="minorHAnsi" w:hAnsiTheme="minorHAnsi" w:cstheme="minorHAnsi"/>
          <w:spacing w:val="-3"/>
        </w:rPr>
        <w:t xml:space="preserve"> </w:t>
      </w:r>
      <w:r w:rsidRPr="00AE0A7B">
        <w:rPr>
          <w:rFonts w:asciiTheme="minorHAnsi" w:hAnsiTheme="minorHAnsi" w:cstheme="minorHAnsi"/>
        </w:rPr>
        <w:t>prozore,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isključuje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svjetla</w:t>
      </w:r>
      <w:r w:rsidRPr="00AE0A7B">
        <w:rPr>
          <w:rFonts w:asciiTheme="minorHAnsi" w:hAnsiTheme="minorHAnsi" w:cstheme="minorHAnsi"/>
          <w:spacing w:val="-3"/>
        </w:rPr>
        <w:t xml:space="preserve"> </w:t>
      </w:r>
      <w:r w:rsidRPr="00AE0A7B">
        <w:rPr>
          <w:rFonts w:asciiTheme="minorHAnsi" w:hAnsiTheme="minorHAnsi" w:cstheme="minorHAnsi"/>
        </w:rPr>
        <w:t>i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zaključava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vrata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školskih</w:t>
      </w:r>
      <w:r w:rsidRPr="00AE0A7B">
        <w:rPr>
          <w:rFonts w:asciiTheme="minorHAnsi" w:hAnsiTheme="minorHAnsi" w:cstheme="minorHAnsi"/>
          <w:spacing w:val="-2"/>
        </w:rPr>
        <w:t xml:space="preserve"> </w:t>
      </w:r>
      <w:r w:rsidRPr="00AE0A7B">
        <w:rPr>
          <w:rFonts w:asciiTheme="minorHAnsi" w:hAnsiTheme="minorHAnsi" w:cstheme="minorHAnsi"/>
        </w:rPr>
        <w:t>prostorija te</w:t>
      </w:r>
    </w:p>
    <w:p w14:paraId="34D009D6" w14:textId="77777777" w:rsidR="00AD2A05" w:rsidRPr="00AE0A7B" w:rsidRDefault="004A64FD">
      <w:pPr>
        <w:pStyle w:val="Odlomakpopisa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eastAsia="hr-HR"/>
        </w:rPr>
      </w:pPr>
      <w:r w:rsidRPr="00AE0A7B">
        <w:rPr>
          <w:rFonts w:asciiTheme="minorHAnsi" w:hAnsiTheme="minorHAnsi" w:cstheme="minorHAnsi"/>
          <w:color w:val="000000"/>
          <w:lang w:eastAsia="hr-HR"/>
        </w:rPr>
        <w:lastRenderedPageBreak/>
        <w:t>obavlja druge poslove koji proizlaze iz Godišnjega plana i programa rada škole te naloga ravnatelja Škole.</w:t>
      </w:r>
    </w:p>
    <w:p w14:paraId="2C162EC9" w14:textId="77777777" w:rsidR="00AD2A05" w:rsidRPr="00AE0A7B" w:rsidRDefault="00AD2A05">
      <w:pPr>
        <w:pStyle w:val="Odlomakpopisa"/>
        <w:shd w:val="clear" w:color="auto" w:fill="FFFFFF"/>
        <w:ind w:left="786" w:firstLine="0"/>
        <w:jc w:val="both"/>
        <w:textAlignment w:val="baseline"/>
        <w:rPr>
          <w:rFonts w:asciiTheme="minorHAnsi" w:hAnsiTheme="minorHAnsi" w:cstheme="minorHAnsi"/>
          <w:color w:val="000000"/>
          <w:lang w:eastAsia="hr-HR"/>
        </w:rPr>
      </w:pPr>
    </w:p>
    <w:p w14:paraId="6A0D98E7" w14:textId="2E72A775" w:rsidR="00AD2A05" w:rsidRPr="00AE0A7B" w:rsidRDefault="004A64FD">
      <w:pPr>
        <w:pStyle w:val="Tijeloteksta"/>
        <w:numPr>
          <w:ilvl w:val="0"/>
          <w:numId w:val="19"/>
        </w:numPr>
        <w:tabs>
          <w:tab w:val="left" w:pos="142"/>
        </w:tabs>
        <w:spacing w:before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Radnici iz stavka 1.</w:t>
      </w:r>
      <w:r w:rsidR="0044512D">
        <w:rPr>
          <w:rFonts w:asciiTheme="minorHAnsi" w:hAnsiTheme="minorHAnsi" w:cstheme="minorHAnsi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ovog članka za svoj su rad odgovorni ravnatelju.</w:t>
      </w:r>
    </w:p>
    <w:p w14:paraId="26AFC57D" w14:textId="77777777" w:rsidR="00AD2A05" w:rsidRPr="00AE0A7B" w:rsidRDefault="00AD2A05">
      <w:pPr>
        <w:pStyle w:val="Tijeloteksta"/>
        <w:tabs>
          <w:tab w:val="left" w:pos="142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403811A5" w14:textId="77777777" w:rsidR="00AD2A05" w:rsidRPr="00AE0A7B" w:rsidRDefault="004A64FD">
      <w:pPr>
        <w:pStyle w:val="Tijeloteksta"/>
        <w:numPr>
          <w:ilvl w:val="0"/>
          <w:numId w:val="6"/>
        </w:numPr>
        <w:spacing w:before="7"/>
        <w:rPr>
          <w:rFonts w:asciiTheme="minorHAnsi" w:hAnsiTheme="minorHAnsi" w:cstheme="minorHAnsi"/>
          <w:b/>
          <w:i/>
          <w:sz w:val="22"/>
          <w:szCs w:val="22"/>
        </w:rPr>
      </w:pPr>
      <w:r w:rsidRPr="00AE0A7B">
        <w:rPr>
          <w:rFonts w:asciiTheme="minorHAnsi" w:hAnsiTheme="minorHAnsi" w:cstheme="minorHAnsi"/>
          <w:b/>
          <w:i/>
          <w:sz w:val="22"/>
          <w:szCs w:val="22"/>
        </w:rPr>
        <w:t xml:space="preserve">ROK ZA RASPORED </w:t>
      </w:r>
    </w:p>
    <w:p w14:paraId="4209BA7D" w14:textId="77777777" w:rsidR="00AD2A05" w:rsidRPr="00AE0A7B" w:rsidRDefault="00AD2A05">
      <w:pPr>
        <w:pStyle w:val="Tijeloteksta"/>
        <w:spacing w:before="7"/>
        <w:ind w:left="1394"/>
        <w:rPr>
          <w:rFonts w:asciiTheme="minorHAnsi" w:hAnsiTheme="minorHAnsi" w:cstheme="minorHAnsi"/>
          <w:b/>
          <w:i/>
          <w:sz w:val="22"/>
          <w:szCs w:val="22"/>
        </w:rPr>
      </w:pPr>
    </w:p>
    <w:p w14:paraId="0A441532" w14:textId="77777777" w:rsidR="00AD2A05" w:rsidRPr="00AE0A7B" w:rsidRDefault="004A64FD">
      <w:pPr>
        <w:pStyle w:val="Tijeloteksta"/>
        <w:spacing w:before="7"/>
        <w:jc w:val="center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 14.</w:t>
      </w:r>
    </w:p>
    <w:p w14:paraId="70EDD316" w14:textId="77777777" w:rsidR="00AD2A05" w:rsidRPr="00AE0A7B" w:rsidRDefault="00AD2A05">
      <w:pPr>
        <w:pStyle w:val="Tijeloteksta"/>
        <w:spacing w:before="7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14:paraId="6EC7EE79" w14:textId="77777777" w:rsidR="00AD2A05" w:rsidRPr="00AE0A7B" w:rsidRDefault="004A64FD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Ravnatelj Škole dužan je u roku od 30 dana od dana stupanja na snagu ovog Pravilnika ponuditi radnicima Škole izmjenu ugovora o radu, ako se radi o promjeni u odnosu na ugovor sklopljen na temelju članka 36. stavka 4. Zakona o plaćama u državnoj službi i javnim službama (Narodne novine broj: 155/23.).</w:t>
      </w:r>
    </w:p>
    <w:p w14:paraId="07147EFD" w14:textId="77777777" w:rsidR="00AD2A05" w:rsidRPr="00AE0A7B" w:rsidRDefault="004A64FD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Na ponudu izmjene ugovora o radu iz stavka 1. ovoga članka na odgovarajući se način primjenjuju odredbe općeg propisa o radu.</w:t>
      </w:r>
    </w:p>
    <w:p w14:paraId="38585A18" w14:textId="77777777" w:rsidR="00AD2A05" w:rsidRPr="00AE0A7B" w:rsidRDefault="00AD2A05">
      <w:pPr>
        <w:pStyle w:val="Tijelotek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852EAD" w14:textId="77777777" w:rsidR="00AD2A05" w:rsidRPr="00AE0A7B" w:rsidRDefault="00AD2A05">
      <w:pPr>
        <w:pStyle w:val="Tijeloteksta"/>
        <w:spacing w:before="7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14:paraId="005C622B" w14:textId="77777777" w:rsidR="00AD2A05" w:rsidRPr="00AE0A7B" w:rsidRDefault="004A64FD">
      <w:pPr>
        <w:pStyle w:val="Naslov1"/>
        <w:numPr>
          <w:ilvl w:val="0"/>
          <w:numId w:val="6"/>
        </w:numPr>
        <w:tabs>
          <w:tab w:val="left" w:pos="2829"/>
        </w:tabs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E0A7B">
        <w:rPr>
          <w:rFonts w:asciiTheme="minorHAnsi" w:hAnsiTheme="minorHAnsi" w:cstheme="minorHAnsi"/>
          <w:i/>
          <w:sz w:val="22"/>
          <w:szCs w:val="22"/>
        </w:rPr>
        <w:t>PRIJELAZNE</w:t>
      </w:r>
      <w:r w:rsidRPr="00AE0A7B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i/>
          <w:sz w:val="22"/>
          <w:szCs w:val="22"/>
        </w:rPr>
        <w:t>I</w:t>
      </w:r>
      <w:r w:rsidRPr="00AE0A7B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i/>
          <w:sz w:val="22"/>
          <w:szCs w:val="22"/>
        </w:rPr>
        <w:t>ZAVRŠNE</w:t>
      </w:r>
      <w:r w:rsidRPr="00AE0A7B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i/>
          <w:sz w:val="22"/>
          <w:szCs w:val="22"/>
        </w:rPr>
        <w:t>ODREDBE</w:t>
      </w:r>
    </w:p>
    <w:p w14:paraId="732EAB63" w14:textId="77777777" w:rsidR="00AD2A05" w:rsidRPr="00AE0A7B" w:rsidRDefault="00AD2A05">
      <w:pPr>
        <w:pStyle w:val="Naslov1"/>
        <w:tabs>
          <w:tab w:val="left" w:pos="2829"/>
        </w:tabs>
        <w:ind w:left="1394" w:right="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71F5C4" w14:textId="77777777" w:rsidR="00AD2A05" w:rsidRPr="00AE0A7B" w:rsidRDefault="004A64FD">
      <w:pPr>
        <w:pStyle w:val="Naslov1"/>
        <w:tabs>
          <w:tab w:val="left" w:pos="2829"/>
        </w:tabs>
        <w:ind w:left="0" w:right="1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AE0A7B">
        <w:rPr>
          <w:rFonts w:asciiTheme="minorHAnsi" w:hAnsiTheme="minorHAnsi" w:cstheme="minorHAnsi"/>
          <w:bCs w:val="0"/>
          <w:sz w:val="22"/>
          <w:szCs w:val="22"/>
        </w:rPr>
        <w:t>Članak 15.</w:t>
      </w:r>
    </w:p>
    <w:p w14:paraId="0EEE51B9" w14:textId="77777777" w:rsidR="00AD2A05" w:rsidRPr="00AE0A7B" w:rsidRDefault="00AD2A05">
      <w:pPr>
        <w:pStyle w:val="Naslov1"/>
        <w:tabs>
          <w:tab w:val="left" w:pos="2829"/>
        </w:tabs>
        <w:ind w:left="0" w:right="1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7C1E0CD" w14:textId="77777777" w:rsidR="00AD2A05" w:rsidRPr="00AE0A7B" w:rsidRDefault="004A64FD">
      <w:pPr>
        <w:pStyle w:val="Tijeloteksta"/>
        <w:spacing w:before="7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Dodaci na osnovnu plaću, isplata plaće, promicanje u plaći na temelju ocjene učinkovitosti rada, ograničenje promicanja u plaći te nagrađivanje radnika za ostvarene radne rezultate, u Školi se provode sukladno Zakonu o plaćama u državnoj službi i javnim službama.</w:t>
      </w:r>
    </w:p>
    <w:p w14:paraId="13D9F3F7" w14:textId="77777777" w:rsidR="00AD2A05" w:rsidRPr="00AE0A7B" w:rsidRDefault="00AD2A05">
      <w:pPr>
        <w:pStyle w:val="Tijeloteksta"/>
        <w:spacing w:before="7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B70F5E4" w14:textId="77777777" w:rsidR="00AD2A05" w:rsidRPr="00AE0A7B" w:rsidRDefault="004A64FD">
      <w:pPr>
        <w:pStyle w:val="Tijeloteksta"/>
        <w:ind w:left="4132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</w:t>
      </w:r>
      <w:r w:rsidRPr="00AE0A7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16.</w:t>
      </w:r>
    </w:p>
    <w:p w14:paraId="2795F748" w14:textId="77777777" w:rsidR="00AD2A05" w:rsidRPr="00AE0A7B" w:rsidRDefault="00AD2A05">
      <w:pPr>
        <w:pStyle w:val="Tijeloteksta"/>
        <w:ind w:left="4132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3F3C5BA0" w14:textId="2A2CED48" w:rsidR="00AD2A05" w:rsidRPr="00AE0A7B" w:rsidRDefault="004A64FD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Ovaj Pravilnik donosi Školski</w:t>
      </w:r>
      <w:r w:rsidRPr="00AE0A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odbor</w:t>
      </w:r>
      <w:r w:rsidRPr="00AE0A7B">
        <w:rPr>
          <w:rFonts w:asciiTheme="minorHAnsi" w:hAnsiTheme="minorHAnsi" w:cstheme="minorHAnsi"/>
          <w:spacing w:val="-2"/>
          <w:sz w:val="22"/>
          <w:szCs w:val="22"/>
        </w:rPr>
        <w:t xml:space="preserve"> natpolovičnom </w:t>
      </w:r>
      <w:r w:rsidRPr="00AE0A7B">
        <w:rPr>
          <w:rFonts w:asciiTheme="minorHAnsi" w:hAnsiTheme="minorHAnsi" w:cstheme="minorHAnsi"/>
          <w:sz w:val="22"/>
          <w:szCs w:val="22"/>
        </w:rPr>
        <w:t>većinom</w:t>
      </w:r>
      <w:r w:rsidRPr="00AE0A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glasova</w:t>
      </w:r>
      <w:r w:rsidRPr="00AE0A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ukupnog</w:t>
      </w:r>
      <w:r w:rsidRPr="00AE0A7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broja</w:t>
      </w:r>
      <w:r w:rsidRPr="00AE0A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članova, a njegove izmjene i dopune provode se na način i u postupku utvrđenom za njegovo</w:t>
      </w:r>
      <w:r w:rsidRPr="00AE0A7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 xml:space="preserve">donošenje. </w:t>
      </w:r>
    </w:p>
    <w:p w14:paraId="073DC903" w14:textId="77777777" w:rsidR="00AD2A05" w:rsidRPr="00AE0A7B" w:rsidRDefault="00AD2A05">
      <w:pPr>
        <w:pStyle w:val="Tijeloteksta"/>
        <w:ind w:right="577"/>
        <w:jc w:val="both"/>
        <w:rPr>
          <w:rFonts w:asciiTheme="minorHAnsi" w:hAnsiTheme="minorHAnsi" w:cstheme="minorHAnsi"/>
          <w:sz w:val="22"/>
          <w:szCs w:val="22"/>
        </w:rPr>
      </w:pPr>
    </w:p>
    <w:p w14:paraId="07FC8FCA" w14:textId="77777777" w:rsidR="003A2332" w:rsidRPr="00AE0A7B" w:rsidRDefault="003A2332">
      <w:pPr>
        <w:pStyle w:val="Tijeloteksta"/>
        <w:ind w:left="41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53574" w14:textId="779771FB" w:rsidR="00AD2A05" w:rsidRPr="00AE0A7B" w:rsidRDefault="004A64FD">
      <w:pPr>
        <w:pStyle w:val="Tijeloteksta"/>
        <w:ind w:left="4132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AE0A7B">
        <w:rPr>
          <w:rFonts w:asciiTheme="minorHAnsi" w:hAnsiTheme="minorHAnsi" w:cstheme="minorHAnsi"/>
          <w:b/>
          <w:bCs/>
          <w:sz w:val="22"/>
          <w:szCs w:val="22"/>
        </w:rPr>
        <w:t>Članak</w:t>
      </w:r>
      <w:r w:rsidRPr="00AE0A7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17.</w:t>
      </w:r>
    </w:p>
    <w:p w14:paraId="27F09A47" w14:textId="77777777" w:rsidR="00AD2A05" w:rsidRPr="00AE0A7B" w:rsidRDefault="00AD2A05">
      <w:pPr>
        <w:pStyle w:val="Tijeloteksta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51BCB832" w14:textId="7F8EED45" w:rsidR="00AD2A05" w:rsidRPr="00AE0A7B" w:rsidRDefault="004A64FD">
      <w:pPr>
        <w:pStyle w:val="Tijeloteksta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Ovaj </w:t>
      </w:r>
      <w:r w:rsidR="00F52ADC">
        <w:rPr>
          <w:rFonts w:asciiTheme="minorHAnsi" w:hAnsiTheme="minorHAnsi" w:cstheme="minorHAnsi"/>
          <w:sz w:val="22"/>
          <w:szCs w:val="22"/>
        </w:rPr>
        <w:t xml:space="preserve">Prijedlog </w:t>
      </w:r>
      <w:r w:rsidRPr="00AE0A7B">
        <w:rPr>
          <w:rFonts w:asciiTheme="minorHAnsi" w:hAnsiTheme="minorHAnsi" w:cstheme="minorHAnsi"/>
          <w:sz w:val="22"/>
          <w:szCs w:val="22"/>
        </w:rPr>
        <w:t>Pravilnik</w:t>
      </w:r>
      <w:r w:rsidR="00F52ADC">
        <w:rPr>
          <w:rFonts w:asciiTheme="minorHAnsi" w:hAnsiTheme="minorHAnsi" w:cstheme="minorHAnsi"/>
          <w:sz w:val="22"/>
          <w:szCs w:val="22"/>
        </w:rPr>
        <w:t>a</w:t>
      </w:r>
      <w:r w:rsidRPr="00AE0A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stupa</w:t>
      </w:r>
      <w:r w:rsidRPr="00AE0A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na</w:t>
      </w:r>
      <w:r w:rsidRPr="00AE0A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snagu</w:t>
      </w:r>
      <w:r w:rsidRPr="00AE0A7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osmog</w:t>
      </w:r>
      <w:r w:rsidRPr="00AE0A7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dana</w:t>
      </w:r>
      <w:r w:rsidRPr="00AE0A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od dana</w:t>
      </w:r>
      <w:r w:rsidRPr="00AE0A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objave</w:t>
      </w:r>
      <w:r w:rsidRPr="00AE0A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na</w:t>
      </w:r>
      <w:r w:rsidRPr="00AE0A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oglasnoj</w:t>
      </w:r>
      <w:r w:rsidRPr="00AE0A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0A7B">
        <w:rPr>
          <w:rFonts w:asciiTheme="minorHAnsi" w:hAnsiTheme="minorHAnsi" w:cstheme="minorHAnsi"/>
          <w:sz w:val="22"/>
          <w:szCs w:val="22"/>
        </w:rPr>
        <w:t>ploči Škole.</w:t>
      </w:r>
    </w:p>
    <w:p w14:paraId="427C45E5" w14:textId="77777777" w:rsidR="00AD2A05" w:rsidRPr="00AE0A7B" w:rsidRDefault="00AD2A05">
      <w:pPr>
        <w:pStyle w:val="Tijeloteksta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34922DCC" w14:textId="5BDB7946" w:rsidR="00AD2A05" w:rsidRPr="00AE0A7B" w:rsidRDefault="004A64FD">
      <w:pPr>
        <w:pStyle w:val="Tijeloteksta"/>
        <w:ind w:right="629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K</w:t>
      </w:r>
      <w:r w:rsidR="0044512D">
        <w:rPr>
          <w:rFonts w:asciiTheme="minorHAnsi" w:hAnsiTheme="minorHAnsi" w:cstheme="minorHAnsi"/>
          <w:sz w:val="22"/>
          <w:szCs w:val="22"/>
        </w:rPr>
        <w:t>lasa</w:t>
      </w:r>
      <w:r w:rsidRPr="00AE0A7B">
        <w:rPr>
          <w:rFonts w:asciiTheme="minorHAnsi" w:hAnsiTheme="minorHAnsi" w:cstheme="minorHAnsi"/>
          <w:sz w:val="22"/>
          <w:szCs w:val="22"/>
        </w:rPr>
        <w:t xml:space="preserve">: </w:t>
      </w:r>
      <w:r w:rsidR="00E64535" w:rsidRPr="00E64535">
        <w:rPr>
          <w:rFonts w:asciiTheme="minorHAnsi" w:hAnsiTheme="minorHAnsi" w:cstheme="minorHAnsi"/>
          <w:sz w:val="22"/>
          <w:szCs w:val="22"/>
        </w:rPr>
        <w:t>011-0</w:t>
      </w:r>
      <w:r w:rsidR="0093191D">
        <w:rPr>
          <w:rFonts w:asciiTheme="minorHAnsi" w:hAnsiTheme="minorHAnsi" w:cstheme="minorHAnsi"/>
          <w:sz w:val="22"/>
          <w:szCs w:val="22"/>
        </w:rPr>
        <w:t>1</w:t>
      </w:r>
      <w:r w:rsidR="00E64535" w:rsidRPr="00E64535">
        <w:rPr>
          <w:rFonts w:asciiTheme="minorHAnsi" w:hAnsiTheme="minorHAnsi" w:cstheme="minorHAnsi"/>
          <w:sz w:val="22"/>
          <w:szCs w:val="22"/>
        </w:rPr>
        <w:t>/24-02/</w:t>
      </w:r>
      <w:r w:rsidR="0093191D">
        <w:rPr>
          <w:rFonts w:asciiTheme="minorHAnsi" w:hAnsiTheme="minorHAnsi" w:cstheme="minorHAnsi"/>
          <w:sz w:val="22"/>
          <w:szCs w:val="22"/>
        </w:rPr>
        <w:t>3</w:t>
      </w:r>
    </w:p>
    <w:p w14:paraId="66F3A926" w14:textId="7317D036" w:rsidR="00AD2A05" w:rsidRPr="00AE0A7B" w:rsidRDefault="004A64FD">
      <w:pPr>
        <w:pStyle w:val="Tijeloteksta"/>
        <w:ind w:right="629"/>
        <w:rPr>
          <w:rFonts w:asciiTheme="minorHAnsi" w:hAnsiTheme="minorHAnsi" w:cstheme="minorHAnsi"/>
          <w:sz w:val="22"/>
          <w:szCs w:val="22"/>
        </w:rPr>
      </w:pPr>
      <w:proofErr w:type="spellStart"/>
      <w:r w:rsidRPr="00AE0A7B">
        <w:rPr>
          <w:rFonts w:asciiTheme="minorHAnsi" w:hAnsiTheme="minorHAnsi" w:cstheme="minorHAnsi"/>
          <w:sz w:val="22"/>
          <w:szCs w:val="22"/>
        </w:rPr>
        <w:t>U</w:t>
      </w:r>
      <w:r w:rsidR="0044512D">
        <w:rPr>
          <w:rFonts w:asciiTheme="minorHAnsi" w:hAnsiTheme="minorHAnsi" w:cstheme="minorHAnsi"/>
          <w:sz w:val="22"/>
          <w:szCs w:val="22"/>
        </w:rPr>
        <w:t>rbroj</w:t>
      </w:r>
      <w:proofErr w:type="spellEnd"/>
      <w:r w:rsidRPr="00AE0A7B">
        <w:rPr>
          <w:rFonts w:asciiTheme="minorHAnsi" w:hAnsiTheme="minorHAnsi" w:cstheme="minorHAnsi"/>
          <w:sz w:val="22"/>
          <w:szCs w:val="22"/>
        </w:rPr>
        <w:t>: 21</w:t>
      </w:r>
      <w:r w:rsidR="0093191D">
        <w:rPr>
          <w:rFonts w:asciiTheme="minorHAnsi" w:hAnsiTheme="minorHAnsi" w:cstheme="minorHAnsi"/>
          <w:sz w:val="22"/>
          <w:szCs w:val="22"/>
        </w:rPr>
        <w:t>63-4-9-24-1</w:t>
      </w:r>
    </w:p>
    <w:p w14:paraId="2CACFFEE" w14:textId="30775E18" w:rsidR="00AD2A05" w:rsidRPr="00AE0A7B" w:rsidRDefault="0093191D" w:rsidP="00280B8D">
      <w:pPr>
        <w:pStyle w:val="Tijeloteksta"/>
        <w:ind w:right="629"/>
        <w:rPr>
          <w:rFonts w:asciiTheme="minorHAnsi" w:hAnsiTheme="minorHAnsi" w:cstheme="minorHAnsi"/>
          <w:spacing w:val="-57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Labin</w:t>
      </w:r>
      <w:r w:rsidR="00E64535" w:rsidRPr="00AE0A7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30</w:t>
      </w:r>
      <w:r w:rsidR="00E64535" w:rsidRPr="00AE0A7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10</w:t>
      </w:r>
      <w:r w:rsidR="00E64535" w:rsidRPr="00AE0A7B">
        <w:rPr>
          <w:rFonts w:asciiTheme="minorHAnsi" w:hAnsiTheme="minorHAnsi" w:cstheme="minorHAnsi"/>
          <w:sz w:val="22"/>
          <w:szCs w:val="22"/>
        </w:rPr>
        <w:t>.2024.</w:t>
      </w:r>
      <w:r>
        <w:rPr>
          <w:rFonts w:asciiTheme="minorHAnsi" w:hAnsiTheme="minorHAnsi" w:cstheme="minorHAnsi"/>
          <w:sz w:val="22"/>
          <w:szCs w:val="22"/>
        </w:rPr>
        <w:t xml:space="preserve"> godine</w:t>
      </w:r>
      <w:r w:rsidR="00E64535" w:rsidRPr="00AE0A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</w:p>
    <w:p w14:paraId="3B7EB11F" w14:textId="6ABFDB6D" w:rsidR="00AD2A05" w:rsidRPr="00AE0A7B" w:rsidRDefault="004A64FD">
      <w:pPr>
        <w:pStyle w:val="Tijeloteksta"/>
        <w:wordWrap w:val="0"/>
        <w:jc w:val="right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Predsjedni</w:t>
      </w:r>
      <w:r w:rsidR="0093191D">
        <w:rPr>
          <w:rFonts w:asciiTheme="minorHAnsi" w:hAnsiTheme="minorHAnsi" w:cstheme="minorHAnsi"/>
          <w:sz w:val="22"/>
          <w:szCs w:val="22"/>
        </w:rPr>
        <w:t>ca</w:t>
      </w:r>
      <w:r w:rsidRPr="00AE0A7B">
        <w:rPr>
          <w:rFonts w:asciiTheme="minorHAnsi" w:hAnsiTheme="minorHAnsi" w:cstheme="minorHAnsi"/>
          <w:sz w:val="22"/>
          <w:szCs w:val="22"/>
        </w:rPr>
        <w:t xml:space="preserve"> Školskog odbora</w:t>
      </w:r>
      <w:r w:rsidR="0093191D">
        <w:rPr>
          <w:rFonts w:asciiTheme="minorHAnsi" w:hAnsiTheme="minorHAnsi" w:cstheme="minorHAnsi"/>
          <w:sz w:val="22"/>
          <w:szCs w:val="22"/>
        </w:rPr>
        <w:t>:</w:t>
      </w:r>
    </w:p>
    <w:p w14:paraId="065DC031" w14:textId="4BFEEC04" w:rsidR="00AD2A05" w:rsidRPr="00AE0A7B" w:rsidRDefault="0093191D">
      <w:pPr>
        <w:pStyle w:val="Tijeloteksta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 Rukavina, dipl.</w:t>
      </w:r>
      <w:r w:rsidR="00F141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ing.</w:t>
      </w:r>
    </w:p>
    <w:p w14:paraId="55A2C7AE" w14:textId="77777777" w:rsidR="00AD2A05" w:rsidRPr="00AE0A7B" w:rsidRDefault="00AD2A05">
      <w:pPr>
        <w:pStyle w:val="Tijeloteksta"/>
        <w:jc w:val="right"/>
        <w:rPr>
          <w:rFonts w:asciiTheme="minorHAnsi" w:hAnsiTheme="minorHAnsi" w:cstheme="minorHAnsi"/>
          <w:sz w:val="22"/>
          <w:szCs w:val="22"/>
        </w:rPr>
      </w:pPr>
    </w:p>
    <w:p w14:paraId="60D33AAC" w14:textId="324C2A41" w:rsidR="00AD2A05" w:rsidRPr="00AE0A7B" w:rsidRDefault="004A64FD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  <w:r w:rsidR="00F52AD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AE0A7B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260A240" w14:textId="77777777" w:rsidR="00AD2A05" w:rsidRPr="00AE0A7B" w:rsidRDefault="00AD2A05">
      <w:pPr>
        <w:pStyle w:val="Tijeloteksta"/>
        <w:spacing w:line="360" w:lineRule="auto"/>
        <w:ind w:right="382"/>
        <w:rPr>
          <w:rFonts w:asciiTheme="minorHAnsi" w:hAnsiTheme="minorHAnsi" w:cstheme="minorHAnsi"/>
          <w:sz w:val="22"/>
          <w:szCs w:val="22"/>
        </w:rPr>
      </w:pPr>
    </w:p>
    <w:p w14:paraId="1687DD1C" w14:textId="578DCD0C" w:rsidR="003A2332" w:rsidRPr="00AE0A7B" w:rsidRDefault="004A64FD" w:rsidP="0093191D">
      <w:pPr>
        <w:pStyle w:val="Tijeloteksta"/>
        <w:spacing w:line="360" w:lineRule="auto"/>
        <w:ind w:right="382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>Ovaj Pravilnik je objavljen na oglasnoj ploči Škole dana</w:t>
      </w:r>
      <w:r w:rsidR="00CD1057">
        <w:rPr>
          <w:rFonts w:asciiTheme="minorHAnsi" w:hAnsiTheme="minorHAnsi" w:cstheme="minorHAnsi"/>
          <w:sz w:val="22"/>
          <w:szCs w:val="22"/>
        </w:rPr>
        <w:t xml:space="preserve"> 30.10.</w:t>
      </w:r>
      <w:r w:rsidR="00A8499E">
        <w:rPr>
          <w:rFonts w:asciiTheme="minorHAnsi" w:hAnsiTheme="minorHAnsi" w:cstheme="minorHAnsi"/>
          <w:sz w:val="22"/>
          <w:szCs w:val="22"/>
        </w:rPr>
        <w:t>2024</w:t>
      </w:r>
      <w:r w:rsidRPr="00AE0A7B">
        <w:rPr>
          <w:rFonts w:asciiTheme="minorHAnsi" w:hAnsiTheme="minorHAnsi" w:cstheme="minorHAnsi"/>
          <w:sz w:val="22"/>
          <w:szCs w:val="22"/>
        </w:rPr>
        <w:t xml:space="preserve">. godine.                                                                                                    </w:t>
      </w:r>
    </w:p>
    <w:p w14:paraId="506FBE4D" w14:textId="325CE747" w:rsidR="00AD2A05" w:rsidRPr="00AE0A7B" w:rsidRDefault="004A64FD" w:rsidP="0044512D">
      <w:pPr>
        <w:pStyle w:val="Tijeloteksta"/>
        <w:spacing w:before="205"/>
        <w:ind w:right="577"/>
        <w:jc w:val="right"/>
        <w:rPr>
          <w:rFonts w:asciiTheme="minorHAnsi" w:hAnsiTheme="minorHAnsi" w:cstheme="minorHAnsi"/>
          <w:sz w:val="22"/>
          <w:szCs w:val="22"/>
        </w:rPr>
      </w:pPr>
      <w:r w:rsidRPr="00AE0A7B">
        <w:rPr>
          <w:rFonts w:asciiTheme="minorHAnsi" w:hAnsiTheme="minorHAnsi" w:cstheme="minorHAnsi"/>
          <w:sz w:val="22"/>
          <w:szCs w:val="22"/>
        </w:rPr>
        <w:t xml:space="preserve">        Ravnateljica</w:t>
      </w:r>
      <w:r w:rsidR="003A2332" w:rsidRPr="00AE0A7B">
        <w:rPr>
          <w:rFonts w:asciiTheme="minorHAnsi" w:hAnsiTheme="minorHAnsi" w:cstheme="minorHAnsi"/>
          <w:sz w:val="22"/>
          <w:szCs w:val="22"/>
        </w:rPr>
        <w:t xml:space="preserve"> Škole</w:t>
      </w:r>
      <w:r w:rsidR="0093191D">
        <w:rPr>
          <w:rFonts w:asciiTheme="minorHAnsi" w:hAnsiTheme="minorHAnsi" w:cstheme="minorHAnsi"/>
          <w:sz w:val="22"/>
          <w:szCs w:val="22"/>
        </w:rPr>
        <w:t>:</w:t>
      </w:r>
    </w:p>
    <w:p w14:paraId="69E46AA3" w14:textId="2FDAEFDF" w:rsidR="00AD2A05" w:rsidRPr="00AE0A7B" w:rsidRDefault="0093191D" w:rsidP="00E64535">
      <w:pPr>
        <w:pStyle w:val="Tijeloteksta"/>
        <w:ind w:right="57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Sanja Gregorinić </w:t>
      </w:r>
      <w:proofErr w:type="spellStart"/>
      <w:r>
        <w:rPr>
          <w:rFonts w:asciiTheme="minorHAnsi" w:hAnsiTheme="minorHAnsi" w:cstheme="minorHAnsi"/>
          <w:sz w:val="22"/>
          <w:szCs w:val="22"/>
        </w:rPr>
        <w:t>Trumić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3A2332" w:rsidRPr="00AE0A7B">
        <w:rPr>
          <w:rFonts w:asciiTheme="minorHAnsi" w:hAnsiTheme="minorHAnsi" w:cstheme="minorHAnsi"/>
          <w:sz w:val="22"/>
          <w:szCs w:val="22"/>
        </w:rPr>
        <w:t xml:space="preserve"> prof.</w:t>
      </w:r>
    </w:p>
    <w:p w14:paraId="7ADBCF32" w14:textId="77777777" w:rsidR="00AD2A05" w:rsidRPr="00AE0A7B" w:rsidRDefault="00AD2A05">
      <w:pPr>
        <w:pStyle w:val="Tijeloteksta"/>
        <w:spacing w:before="205"/>
        <w:ind w:right="577"/>
        <w:jc w:val="right"/>
        <w:rPr>
          <w:rFonts w:asciiTheme="minorHAnsi" w:hAnsiTheme="minorHAnsi" w:cstheme="minorHAnsi"/>
          <w:sz w:val="22"/>
          <w:szCs w:val="22"/>
        </w:rPr>
      </w:pPr>
    </w:p>
    <w:p w14:paraId="5DA8A527" w14:textId="77777777" w:rsidR="00AD2A05" w:rsidRPr="00AE0A7B" w:rsidRDefault="004A64FD">
      <w:pPr>
        <w:tabs>
          <w:tab w:val="left" w:pos="5558"/>
        </w:tabs>
        <w:spacing w:after="0" w:line="240" w:lineRule="auto"/>
        <w:rPr>
          <w:rFonts w:cstheme="minorHAnsi"/>
          <w:b/>
          <w:i/>
        </w:rPr>
      </w:pPr>
      <w:r w:rsidRPr="00AE0A7B">
        <w:rPr>
          <w:rFonts w:cstheme="minorHAnsi"/>
          <w:b/>
          <w:i/>
        </w:rPr>
        <w:tab/>
        <w:t xml:space="preserve">    _____________________________</w:t>
      </w:r>
    </w:p>
    <w:sectPr w:rsidR="00AD2A05" w:rsidRPr="00AE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6CF2" w14:textId="77777777" w:rsidR="00427F91" w:rsidRDefault="00427F91">
      <w:pPr>
        <w:spacing w:line="240" w:lineRule="auto"/>
      </w:pPr>
      <w:r>
        <w:separator/>
      </w:r>
    </w:p>
  </w:endnote>
  <w:endnote w:type="continuationSeparator" w:id="0">
    <w:p w14:paraId="7912CC51" w14:textId="77777777" w:rsidR="00427F91" w:rsidRDefault="00427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D6F2" w14:textId="77777777" w:rsidR="00AD2A05" w:rsidRDefault="00AD2A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7467874"/>
    </w:sdtPr>
    <w:sdtContent>
      <w:p w14:paraId="56133E82" w14:textId="77777777" w:rsidR="00AD2A05" w:rsidRDefault="004A64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B51D2F9" w14:textId="77777777" w:rsidR="00AD2A05" w:rsidRDefault="00AD2A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22BA" w14:textId="77777777" w:rsidR="00AD2A05" w:rsidRDefault="00AD2A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BED3" w14:textId="77777777" w:rsidR="00427F91" w:rsidRDefault="00427F91">
      <w:pPr>
        <w:spacing w:after="0"/>
      </w:pPr>
      <w:r>
        <w:separator/>
      </w:r>
    </w:p>
  </w:footnote>
  <w:footnote w:type="continuationSeparator" w:id="0">
    <w:p w14:paraId="308CC831" w14:textId="77777777" w:rsidR="00427F91" w:rsidRDefault="00427F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9863" w14:textId="77777777" w:rsidR="00AD2A05" w:rsidRDefault="00AD2A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A1E8" w14:textId="77777777" w:rsidR="00AD2A05" w:rsidRDefault="00AD2A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6E08" w14:textId="77777777" w:rsidR="00AD2A05" w:rsidRDefault="00AD2A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6FD"/>
    <w:multiLevelType w:val="multilevel"/>
    <w:tmpl w:val="038956FD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D6CC1"/>
    <w:multiLevelType w:val="hybridMultilevel"/>
    <w:tmpl w:val="279ACA68"/>
    <w:lvl w:ilvl="0" w:tplc="050ACC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878"/>
    <w:multiLevelType w:val="multilevel"/>
    <w:tmpl w:val="0C5B3878"/>
    <w:lvl w:ilvl="0">
      <w:start w:val="3"/>
      <w:numFmt w:val="upperRoman"/>
      <w:lvlText w:val="%1."/>
      <w:lvlJc w:val="left"/>
      <w:pPr>
        <w:ind w:left="1394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40AB"/>
    <w:multiLevelType w:val="multilevel"/>
    <w:tmpl w:val="0DCA40A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7F62"/>
    <w:multiLevelType w:val="multilevel"/>
    <w:tmpl w:val="0FB37F6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010C"/>
    <w:multiLevelType w:val="multilevel"/>
    <w:tmpl w:val="11F4010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C8D"/>
    <w:multiLevelType w:val="hybridMultilevel"/>
    <w:tmpl w:val="1986A654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335F"/>
    <w:multiLevelType w:val="multilevel"/>
    <w:tmpl w:val="1CDB335F"/>
    <w:lvl w:ilvl="0">
      <w:start w:val="1"/>
      <w:numFmt w:val="decimal"/>
      <w:lvlText w:val="%1."/>
      <w:lvlJc w:val="left"/>
      <w:pPr>
        <w:tabs>
          <w:tab w:val="left" w:pos="1080"/>
        </w:tabs>
        <w:ind w:left="14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85445"/>
    <w:multiLevelType w:val="multilevel"/>
    <w:tmpl w:val="1DB85445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84C9D"/>
    <w:multiLevelType w:val="multilevel"/>
    <w:tmpl w:val="22084C9D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2E7A"/>
    <w:multiLevelType w:val="hybridMultilevel"/>
    <w:tmpl w:val="7B840442"/>
    <w:lvl w:ilvl="0" w:tplc="D94A9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6885"/>
    <w:multiLevelType w:val="multilevel"/>
    <w:tmpl w:val="263F6885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E532C3"/>
    <w:multiLevelType w:val="multilevel"/>
    <w:tmpl w:val="2BE532C3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8C5950"/>
    <w:multiLevelType w:val="multilevel"/>
    <w:tmpl w:val="2F8C5950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753AF8"/>
    <w:multiLevelType w:val="multilevel"/>
    <w:tmpl w:val="30753AF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9F7D3F"/>
    <w:multiLevelType w:val="hybridMultilevel"/>
    <w:tmpl w:val="7C8A1C7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D11F6"/>
    <w:multiLevelType w:val="multilevel"/>
    <w:tmpl w:val="362D11F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00EDC"/>
    <w:multiLevelType w:val="multilevel"/>
    <w:tmpl w:val="36300ED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D0B45"/>
    <w:multiLevelType w:val="multilevel"/>
    <w:tmpl w:val="3C5D0B45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E1E23"/>
    <w:multiLevelType w:val="multilevel"/>
    <w:tmpl w:val="43AE1E23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0930F1"/>
    <w:multiLevelType w:val="multilevel"/>
    <w:tmpl w:val="450930F1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D764DF"/>
    <w:multiLevelType w:val="multilevel"/>
    <w:tmpl w:val="46D764DF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237F93"/>
    <w:multiLevelType w:val="hybridMultilevel"/>
    <w:tmpl w:val="D930AD16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23F47"/>
    <w:multiLevelType w:val="hybridMultilevel"/>
    <w:tmpl w:val="14D6B2B6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43BF3"/>
    <w:multiLevelType w:val="multilevel"/>
    <w:tmpl w:val="56843B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BD2479E"/>
    <w:multiLevelType w:val="multilevel"/>
    <w:tmpl w:val="5BD2479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6D3307"/>
    <w:multiLevelType w:val="hybridMultilevel"/>
    <w:tmpl w:val="867E0DCA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73509"/>
    <w:multiLevelType w:val="multilevel"/>
    <w:tmpl w:val="69D7350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647C9"/>
    <w:multiLevelType w:val="hybridMultilevel"/>
    <w:tmpl w:val="3E20B13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336FD7"/>
    <w:multiLevelType w:val="hybridMultilevel"/>
    <w:tmpl w:val="B6CE6F02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A3417"/>
    <w:multiLevelType w:val="multilevel"/>
    <w:tmpl w:val="716A3417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402BD7"/>
    <w:multiLevelType w:val="multilevel"/>
    <w:tmpl w:val="73402BD7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5816C0"/>
    <w:multiLevelType w:val="hybridMultilevel"/>
    <w:tmpl w:val="04D24BA8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06B44"/>
    <w:multiLevelType w:val="multilevel"/>
    <w:tmpl w:val="75D06B4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23921">
    <w:abstractNumId w:val="27"/>
  </w:num>
  <w:num w:numId="2" w16cid:durableId="1347706643">
    <w:abstractNumId w:val="4"/>
  </w:num>
  <w:num w:numId="3" w16cid:durableId="280694009">
    <w:abstractNumId w:val="3"/>
  </w:num>
  <w:num w:numId="4" w16cid:durableId="775371357">
    <w:abstractNumId w:val="17"/>
  </w:num>
  <w:num w:numId="5" w16cid:durableId="1675767347">
    <w:abstractNumId w:val="33"/>
  </w:num>
  <w:num w:numId="6" w16cid:durableId="548148901">
    <w:abstractNumId w:val="2"/>
  </w:num>
  <w:num w:numId="7" w16cid:durableId="1027368429">
    <w:abstractNumId w:val="7"/>
  </w:num>
  <w:num w:numId="8" w16cid:durableId="685985501">
    <w:abstractNumId w:val="24"/>
  </w:num>
  <w:num w:numId="9" w16cid:durableId="1420059816">
    <w:abstractNumId w:val="30"/>
  </w:num>
  <w:num w:numId="10" w16cid:durableId="1104231995">
    <w:abstractNumId w:val="31"/>
  </w:num>
  <w:num w:numId="11" w16cid:durableId="715205500">
    <w:abstractNumId w:val="13"/>
  </w:num>
  <w:num w:numId="12" w16cid:durableId="1089501568">
    <w:abstractNumId w:val="21"/>
  </w:num>
  <w:num w:numId="13" w16cid:durableId="55402759">
    <w:abstractNumId w:val="8"/>
  </w:num>
  <w:num w:numId="14" w16cid:durableId="465857925">
    <w:abstractNumId w:val="5"/>
  </w:num>
  <w:num w:numId="15" w16cid:durableId="1421608975">
    <w:abstractNumId w:val="9"/>
  </w:num>
  <w:num w:numId="16" w16cid:durableId="188641384">
    <w:abstractNumId w:val="25"/>
  </w:num>
  <w:num w:numId="17" w16cid:durableId="816991296">
    <w:abstractNumId w:val="16"/>
  </w:num>
  <w:num w:numId="18" w16cid:durableId="1983385347">
    <w:abstractNumId w:val="14"/>
  </w:num>
  <w:num w:numId="19" w16cid:durableId="1136726934">
    <w:abstractNumId w:val="18"/>
  </w:num>
  <w:num w:numId="20" w16cid:durableId="810564031">
    <w:abstractNumId w:val="0"/>
  </w:num>
  <w:num w:numId="21" w16cid:durableId="1433011590">
    <w:abstractNumId w:val="20"/>
  </w:num>
  <w:num w:numId="22" w16cid:durableId="515776971">
    <w:abstractNumId w:val="12"/>
  </w:num>
  <w:num w:numId="23" w16cid:durableId="522787032">
    <w:abstractNumId w:val="11"/>
  </w:num>
  <w:num w:numId="24" w16cid:durableId="239414037">
    <w:abstractNumId w:val="19"/>
  </w:num>
  <w:num w:numId="25" w16cid:durableId="431585340">
    <w:abstractNumId w:val="10"/>
  </w:num>
  <w:num w:numId="26" w16cid:durableId="17006494">
    <w:abstractNumId w:val="32"/>
  </w:num>
  <w:num w:numId="27" w16cid:durableId="1068456750">
    <w:abstractNumId w:val="29"/>
  </w:num>
  <w:num w:numId="28" w16cid:durableId="571088110">
    <w:abstractNumId w:val="6"/>
  </w:num>
  <w:num w:numId="29" w16cid:durableId="1498493958">
    <w:abstractNumId w:val="15"/>
  </w:num>
  <w:num w:numId="30" w16cid:durableId="305821184">
    <w:abstractNumId w:val="23"/>
  </w:num>
  <w:num w:numId="31" w16cid:durableId="1593246866">
    <w:abstractNumId w:val="22"/>
  </w:num>
  <w:num w:numId="32" w16cid:durableId="689644191">
    <w:abstractNumId w:val="26"/>
  </w:num>
  <w:num w:numId="33" w16cid:durableId="1592155390">
    <w:abstractNumId w:val="1"/>
  </w:num>
  <w:num w:numId="34" w16cid:durableId="1285989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D1"/>
    <w:rsid w:val="00000369"/>
    <w:rsid w:val="00000689"/>
    <w:rsid w:val="00007313"/>
    <w:rsid w:val="000077F3"/>
    <w:rsid w:val="00010A47"/>
    <w:rsid w:val="00013892"/>
    <w:rsid w:val="00017286"/>
    <w:rsid w:val="00030D84"/>
    <w:rsid w:val="000425F0"/>
    <w:rsid w:val="00042628"/>
    <w:rsid w:val="00042C17"/>
    <w:rsid w:val="00054532"/>
    <w:rsid w:val="00057665"/>
    <w:rsid w:val="00065311"/>
    <w:rsid w:val="00066DF7"/>
    <w:rsid w:val="000775D2"/>
    <w:rsid w:val="00094F56"/>
    <w:rsid w:val="000A6B3B"/>
    <w:rsid w:val="000B6040"/>
    <w:rsid w:val="000B6EB1"/>
    <w:rsid w:val="000C180B"/>
    <w:rsid w:val="000C4E6B"/>
    <w:rsid w:val="00103E15"/>
    <w:rsid w:val="001128D1"/>
    <w:rsid w:val="0011586A"/>
    <w:rsid w:val="0012590B"/>
    <w:rsid w:val="00130576"/>
    <w:rsid w:val="0014224A"/>
    <w:rsid w:val="0014416B"/>
    <w:rsid w:val="001759B8"/>
    <w:rsid w:val="00196DFA"/>
    <w:rsid w:val="001A69D1"/>
    <w:rsid w:val="001B0F08"/>
    <w:rsid w:val="001B36A4"/>
    <w:rsid w:val="001D31FC"/>
    <w:rsid w:val="001D7C6C"/>
    <w:rsid w:val="001E2EF7"/>
    <w:rsid w:val="001E5B38"/>
    <w:rsid w:val="001F1FE7"/>
    <w:rsid w:val="00200034"/>
    <w:rsid w:val="00213371"/>
    <w:rsid w:val="00226B50"/>
    <w:rsid w:val="00242CA6"/>
    <w:rsid w:val="00242DDB"/>
    <w:rsid w:val="00272E5B"/>
    <w:rsid w:val="00280B8D"/>
    <w:rsid w:val="00281CA4"/>
    <w:rsid w:val="0028446D"/>
    <w:rsid w:val="00292243"/>
    <w:rsid w:val="002933CB"/>
    <w:rsid w:val="002938AD"/>
    <w:rsid w:val="002A04E7"/>
    <w:rsid w:val="002A4197"/>
    <w:rsid w:val="002B4F24"/>
    <w:rsid w:val="002C4D70"/>
    <w:rsid w:val="002E3FDD"/>
    <w:rsid w:val="002E7004"/>
    <w:rsid w:val="0030078C"/>
    <w:rsid w:val="00300978"/>
    <w:rsid w:val="003035A7"/>
    <w:rsid w:val="003115DC"/>
    <w:rsid w:val="00312354"/>
    <w:rsid w:val="0032084B"/>
    <w:rsid w:val="00326F16"/>
    <w:rsid w:val="0033737C"/>
    <w:rsid w:val="00346C37"/>
    <w:rsid w:val="00360240"/>
    <w:rsid w:val="00380676"/>
    <w:rsid w:val="00381BFF"/>
    <w:rsid w:val="003869AF"/>
    <w:rsid w:val="0039524B"/>
    <w:rsid w:val="00396E16"/>
    <w:rsid w:val="003A2332"/>
    <w:rsid w:val="003A6344"/>
    <w:rsid w:val="003B7C3D"/>
    <w:rsid w:val="003D0E8A"/>
    <w:rsid w:val="003D16F5"/>
    <w:rsid w:val="003D4BB0"/>
    <w:rsid w:val="003D5E44"/>
    <w:rsid w:val="003E0DF0"/>
    <w:rsid w:val="003E25A9"/>
    <w:rsid w:val="003F4DCB"/>
    <w:rsid w:val="004141B1"/>
    <w:rsid w:val="00417EC0"/>
    <w:rsid w:val="00427F91"/>
    <w:rsid w:val="0044512D"/>
    <w:rsid w:val="00451DEA"/>
    <w:rsid w:val="00484BC4"/>
    <w:rsid w:val="004860E7"/>
    <w:rsid w:val="004861D6"/>
    <w:rsid w:val="004908D0"/>
    <w:rsid w:val="004A64FD"/>
    <w:rsid w:val="004B1C3C"/>
    <w:rsid w:val="004B7C1C"/>
    <w:rsid w:val="004C7F4F"/>
    <w:rsid w:val="004D065C"/>
    <w:rsid w:val="004D11CD"/>
    <w:rsid w:val="004E44F6"/>
    <w:rsid w:val="005148FB"/>
    <w:rsid w:val="0053051B"/>
    <w:rsid w:val="00531AF7"/>
    <w:rsid w:val="005334F0"/>
    <w:rsid w:val="00545B57"/>
    <w:rsid w:val="00580C2B"/>
    <w:rsid w:val="00592DA1"/>
    <w:rsid w:val="005977E4"/>
    <w:rsid w:val="005B6027"/>
    <w:rsid w:val="005C7FAD"/>
    <w:rsid w:val="005E1426"/>
    <w:rsid w:val="005E373E"/>
    <w:rsid w:val="00602639"/>
    <w:rsid w:val="0060768F"/>
    <w:rsid w:val="00615D18"/>
    <w:rsid w:val="00620836"/>
    <w:rsid w:val="00626F05"/>
    <w:rsid w:val="00632D4D"/>
    <w:rsid w:val="0063309E"/>
    <w:rsid w:val="006449AA"/>
    <w:rsid w:val="00664937"/>
    <w:rsid w:val="00665650"/>
    <w:rsid w:val="00675B49"/>
    <w:rsid w:val="00681DED"/>
    <w:rsid w:val="00687D3E"/>
    <w:rsid w:val="0069694D"/>
    <w:rsid w:val="006E75E5"/>
    <w:rsid w:val="006F3F3D"/>
    <w:rsid w:val="00701640"/>
    <w:rsid w:val="00716E27"/>
    <w:rsid w:val="00731FB3"/>
    <w:rsid w:val="0074147D"/>
    <w:rsid w:val="00741AEA"/>
    <w:rsid w:val="00742E40"/>
    <w:rsid w:val="007447E7"/>
    <w:rsid w:val="007462A1"/>
    <w:rsid w:val="00751CFC"/>
    <w:rsid w:val="00756A59"/>
    <w:rsid w:val="00757324"/>
    <w:rsid w:val="0077104B"/>
    <w:rsid w:val="0077553C"/>
    <w:rsid w:val="00782166"/>
    <w:rsid w:val="00784EED"/>
    <w:rsid w:val="00794304"/>
    <w:rsid w:val="007A4367"/>
    <w:rsid w:val="007A6F71"/>
    <w:rsid w:val="007C5BAF"/>
    <w:rsid w:val="007D667F"/>
    <w:rsid w:val="007F7BBE"/>
    <w:rsid w:val="008020DA"/>
    <w:rsid w:val="008117E4"/>
    <w:rsid w:val="00830815"/>
    <w:rsid w:val="008525BF"/>
    <w:rsid w:val="008528B8"/>
    <w:rsid w:val="00854AAF"/>
    <w:rsid w:val="00880389"/>
    <w:rsid w:val="00893656"/>
    <w:rsid w:val="008A17D2"/>
    <w:rsid w:val="008B50AA"/>
    <w:rsid w:val="008C763F"/>
    <w:rsid w:val="008D016D"/>
    <w:rsid w:val="008D5A24"/>
    <w:rsid w:val="008E0CFA"/>
    <w:rsid w:val="008E3AFE"/>
    <w:rsid w:val="00903596"/>
    <w:rsid w:val="00922C96"/>
    <w:rsid w:val="0093191D"/>
    <w:rsid w:val="00941D20"/>
    <w:rsid w:val="00945BAA"/>
    <w:rsid w:val="00950AD2"/>
    <w:rsid w:val="00960B67"/>
    <w:rsid w:val="00962B87"/>
    <w:rsid w:val="009640FD"/>
    <w:rsid w:val="00984E4A"/>
    <w:rsid w:val="00984FCA"/>
    <w:rsid w:val="0098629E"/>
    <w:rsid w:val="009A1248"/>
    <w:rsid w:val="009B21C4"/>
    <w:rsid w:val="009B2598"/>
    <w:rsid w:val="009C16F1"/>
    <w:rsid w:val="009C1D64"/>
    <w:rsid w:val="009D26AC"/>
    <w:rsid w:val="009D7A4E"/>
    <w:rsid w:val="009E0986"/>
    <w:rsid w:val="009E5445"/>
    <w:rsid w:val="009F54CD"/>
    <w:rsid w:val="00A03158"/>
    <w:rsid w:val="00A14CDE"/>
    <w:rsid w:val="00A50CD1"/>
    <w:rsid w:val="00A735CE"/>
    <w:rsid w:val="00A76377"/>
    <w:rsid w:val="00A8499E"/>
    <w:rsid w:val="00A975F0"/>
    <w:rsid w:val="00AA273C"/>
    <w:rsid w:val="00AA4E78"/>
    <w:rsid w:val="00AB1CC1"/>
    <w:rsid w:val="00AC44DB"/>
    <w:rsid w:val="00AD2A05"/>
    <w:rsid w:val="00AD47F7"/>
    <w:rsid w:val="00AE0A7B"/>
    <w:rsid w:val="00AF62FA"/>
    <w:rsid w:val="00AF7BE1"/>
    <w:rsid w:val="00B02FD6"/>
    <w:rsid w:val="00B06DBC"/>
    <w:rsid w:val="00B339B0"/>
    <w:rsid w:val="00B428D0"/>
    <w:rsid w:val="00B438F9"/>
    <w:rsid w:val="00B56E6B"/>
    <w:rsid w:val="00B645AA"/>
    <w:rsid w:val="00B661F7"/>
    <w:rsid w:val="00B73FA7"/>
    <w:rsid w:val="00B7736A"/>
    <w:rsid w:val="00B83821"/>
    <w:rsid w:val="00B84308"/>
    <w:rsid w:val="00BB07D8"/>
    <w:rsid w:val="00BB1447"/>
    <w:rsid w:val="00BC0170"/>
    <w:rsid w:val="00BC173F"/>
    <w:rsid w:val="00BC7964"/>
    <w:rsid w:val="00BE0402"/>
    <w:rsid w:val="00BF0E7F"/>
    <w:rsid w:val="00BF31BC"/>
    <w:rsid w:val="00BF6149"/>
    <w:rsid w:val="00C122B0"/>
    <w:rsid w:val="00C13B66"/>
    <w:rsid w:val="00C55AC5"/>
    <w:rsid w:val="00C74645"/>
    <w:rsid w:val="00C825B6"/>
    <w:rsid w:val="00CA4375"/>
    <w:rsid w:val="00CA51A4"/>
    <w:rsid w:val="00CC474C"/>
    <w:rsid w:val="00CD1057"/>
    <w:rsid w:val="00CD11F9"/>
    <w:rsid w:val="00CE04A0"/>
    <w:rsid w:val="00D0452B"/>
    <w:rsid w:val="00D311AE"/>
    <w:rsid w:val="00D32ED8"/>
    <w:rsid w:val="00D70B13"/>
    <w:rsid w:val="00D87E18"/>
    <w:rsid w:val="00DA77C3"/>
    <w:rsid w:val="00DB252F"/>
    <w:rsid w:val="00DC0D75"/>
    <w:rsid w:val="00DC24AD"/>
    <w:rsid w:val="00DC4567"/>
    <w:rsid w:val="00DD1615"/>
    <w:rsid w:val="00DD328B"/>
    <w:rsid w:val="00DD47E5"/>
    <w:rsid w:val="00DD7919"/>
    <w:rsid w:val="00DE02E1"/>
    <w:rsid w:val="00DE49C9"/>
    <w:rsid w:val="00DE6C60"/>
    <w:rsid w:val="00DF5E97"/>
    <w:rsid w:val="00DF77AB"/>
    <w:rsid w:val="00E03FF4"/>
    <w:rsid w:val="00E348A7"/>
    <w:rsid w:val="00E351F8"/>
    <w:rsid w:val="00E4605D"/>
    <w:rsid w:val="00E465BE"/>
    <w:rsid w:val="00E56D33"/>
    <w:rsid w:val="00E64535"/>
    <w:rsid w:val="00E65106"/>
    <w:rsid w:val="00E70118"/>
    <w:rsid w:val="00E74621"/>
    <w:rsid w:val="00E748A5"/>
    <w:rsid w:val="00E80E2A"/>
    <w:rsid w:val="00E91B50"/>
    <w:rsid w:val="00E96BE8"/>
    <w:rsid w:val="00EA5A06"/>
    <w:rsid w:val="00EC1A83"/>
    <w:rsid w:val="00EC789B"/>
    <w:rsid w:val="00ED128B"/>
    <w:rsid w:val="00EF17DB"/>
    <w:rsid w:val="00F039E1"/>
    <w:rsid w:val="00F04E8B"/>
    <w:rsid w:val="00F06936"/>
    <w:rsid w:val="00F10D38"/>
    <w:rsid w:val="00F1415D"/>
    <w:rsid w:val="00F165D9"/>
    <w:rsid w:val="00F219CF"/>
    <w:rsid w:val="00F255CC"/>
    <w:rsid w:val="00F34177"/>
    <w:rsid w:val="00F36BDA"/>
    <w:rsid w:val="00F52ADC"/>
    <w:rsid w:val="00F55DA2"/>
    <w:rsid w:val="00F56F0C"/>
    <w:rsid w:val="00F718BE"/>
    <w:rsid w:val="00F7234C"/>
    <w:rsid w:val="00F90415"/>
    <w:rsid w:val="00FB074C"/>
    <w:rsid w:val="00FB6BCF"/>
    <w:rsid w:val="00FC4B9C"/>
    <w:rsid w:val="00FD540F"/>
    <w:rsid w:val="00FE2FCE"/>
    <w:rsid w:val="39B96F1F"/>
    <w:rsid w:val="4A740F0A"/>
    <w:rsid w:val="50410AD9"/>
    <w:rsid w:val="5C1A378F"/>
    <w:rsid w:val="5D6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FF3"/>
  <w15:docId w15:val="{AED25ADB-9BD4-4E01-A25B-38487DC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semiHidden/>
    <w:rPr>
      <w:color w:val="FF0000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uiPriority w:val="10"/>
    <w:qFormat/>
    <w:pPr>
      <w:widowControl w:val="0"/>
      <w:autoSpaceDE w:val="0"/>
      <w:autoSpaceDN w:val="0"/>
      <w:spacing w:before="1" w:after="0" w:line="240" w:lineRule="auto"/>
      <w:ind w:left="576" w:right="5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jelotekstaChar">
    <w:name w:val="Tijelo teksta Char"/>
    <w:basedOn w:val="Zadanifontodlomka"/>
    <w:link w:val="Tijelotekst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18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x458838">
    <w:name w:val="box_45883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sz w:val="22"/>
      <w:szCs w:val="22"/>
      <w:lang w:val="hr-HR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6F9D-085C-4681-A49E-AE1AFA63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Luela Radićanin</cp:lastModifiedBy>
  <cp:revision>11</cp:revision>
  <cp:lastPrinted>2024-08-23T07:16:00Z</cp:lastPrinted>
  <dcterms:created xsi:type="dcterms:W3CDTF">2024-10-25T11:06:00Z</dcterms:created>
  <dcterms:modified xsi:type="dcterms:W3CDTF">2024-11-07T10:09:00Z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2B18276A903747A495D5D6DFB70411B5_13</vt:lpwstr>
  </property>
</Properties>
</file>